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205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C42F4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078D">
              <w:rPr>
                <w:b/>
                <w:sz w:val="22"/>
                <w:szCs w:val="22"/>
              </w:rPr>
              <w:t>Oxyológia</w:t>
            </w:r>
            <w:proofErr w:type="spellEnd"/>
            <w:r w:rsidR="005C078D">
              <w:rPr>
                <w:b/>
                <w:sz w:val="22"/>
                <w:szCs w:val="22"/>
              </w:rPr>
              <w:t xml:space="preserve"> III. gyakorlat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00396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5C078D">
              <w:rPr>
                <w:b/>
                <w:sz w:val="22"/>
                <w:szCs w:val="22"/>
              </w:rPr>
              <w:t>2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5C078D">
              <w:rPr>
                <w:sz w:val="22"/>
                <w:szCs w:val="22"/>
                <w:u w:val="single"/>
              </w:rPr>
              <w:t>ea</w:t>
            </w:r>
            <w:proofErr w:type="spellEnd"/>
            <w:r w:rsidRPr="005C078D">
              <w:rPr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5C078D">
              <w:rPr>
                <w:b/>
                <w:sz w:val="22"/>
                <w:szCs w:val="22"/>
              </w:rPr>
              <w:t>gyak</w:t>
            </w:r>
            <w:proofErr w:type="spellEnd"/>
            <w:r w:rsidRPr="005C078D">
              <w:rPr>
                <w:b/>
                <w:sz w:val="22"/>
                <w:szCs w:val="22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5C078D">
              <w:rPr>
                <w:b/>
                <w:sz w:val="22"/>
                <w:szCs w:val="22"/>
              </w:rPr>
              <w:t>28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55B5">
              <w:rPr>
                <w:sz w:val="22"/>
                <w:szCs w:val="22"/>
              </w:rPr>
              <w:t>gyj</w:t>
            </w:r>
            <w:proofErr w:type="spellEnd"/>
            <w:r w:rsidRPr="006B55B5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):</w:t>
            </w:r>
            <w:r w:rsidRPr="00403737">
              <w:rPr>
                <w:sz w:val="22"/>
                <w:szCs w:val="22"/>
              </w:rPr>
              <w:t xml:space="preserve"> </w:t>
            </w:r>
            <w:r w:rsidR="005C078D">
              <w:rPr>
                <w:b/>
                <w:sz w:val="22"/>
                <w:szCs w:val="22"/>
              </w:rPr>
              <w:t>gyakorlati jegy</w:t>
            </w:r>
          </w:p>
          <w:p w:rsidR="00E77819" w:rsidRPr="00403737" w:rsidRDefault="00E77819" w:rsidP="005C078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5C078D">
              <w:rPr>
                <w:b/>
                <w:sz w:val="22"/>
                <w:szCs w:val="22"/>
              </w:rPr>
              <w:t>Keringési elégtelen beteg esetbemutatás az első alkalommal kiadott szempontok alapján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5C078D">
              <w:rPr>
                <w:sz w:val="22"/>
                <w:szCs w:val="22"/>
              </w:rPr>
              <w:t xml:space="preserve"> (hányadik félév) V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Default="00E77819" w:rsidP="005C078D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5C078D">
              <w:rPr>
                <w:sz w:val="22"/>
                <w:szCs w:val="22"/>
              </w:rPr>
              <w:t>nincs</w:t>
            </w:r>
          </w:p>
          <w:p w:rsidR="005C078D" w:rsidRPr="00403737" w:rsidRDefault="005C078D" w:rsidP="005C078D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Párhuzamos feltételek: </w:t>
            </w:r>
            <w:proofErr w:type="spellStart"/>
            <w:r>
              <w:rPr>
                <w:sz w:val="22"/>
                <w:szCs w:val="22"/>
              </w:rPr>
              <w:t>Oxyológia</w:t>
            </w:r>
            <w:proofErr w:type="spellEnd"/>
            <w:r>
              <w:rPr>
                <w:sz w:val="22"/>
                <w:szCs w:val="22"/>
              </w:rPr>
              <w:t xml:space="preserve"> III. elmélet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DF4449"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DF4449">
        <w:trPr>
          <w:trHeight w:val="702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DF635A" w:rsidRDefault="00E26D1D" w:rsidP="00CC29E7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E26D1D">
              <w:rPr>
                <w:sz w:val="22"/>
                <w:szCs w:val="22"/>
              </w:rPr>
              <w:t>A tantárgy célja, hogy a hallgató megismerje a sürgősségi ellát</w:t>
            </w:r>
            <w:r>
              <w:rPr>
                <w:sz w:val="22"/>
                <w:szCs w:val="22"/>
              </w:rPr>
              <w:t xml:space="preserve">ást igénylő kórfolyamatok közös </w:t>
            </w:r>
            <w:r w:rsidRPr="00E26D1D">
              <w:rPr>
                <w:sz w:val="22"/>
                <w:szCs w:val="22"/>
              </w:rPr>
              <w:t>jellemzőit, zajlásdinamikáját, következményeit. Készség</w:t>
            </w:r>
            <w:r>
              <w:rPr>
                <w:sz w:val="22"/>
                <w:szCs w:val="22"/>
              </w:rPr>
              <w:t xml:space="preserve">szinten alkalmazza a sürgősségi </w:t>
            </w:r>
            <w:r w:rsidRPr="00E26D1D">
              <w:rPr>
                <w:sz w:val="22"/>
                <w:szCs w:val="22"/>
              </w:rPr>
              <w:t>diagnosztika eszköztárát, a megfelelő diagnosztikus módszerek és eszközö</w:t>
            </w:r>
            <w:r>
              <w:rPr>
                <w:sz w:val="22"/>
                <w:szCs w:val="22"/>
              </w:rPr>
              <w:t xml:space="preserve">k kiválasztását. A </w:t>
            </w:r>
            <w:r w:rsidRPr="00E26D1D">
              <w:rPr>
                <w:sz w:val="22"/>
                <w:szCs w:val="22"/>
              </w:rPr>
              <w:t>leletek birtokában képessé válik a helyes csoportdiagnóz</w:t>
            </w:r>
            <w:r>
              <w:rPr>
                <w:sz w:val="22"/>
                <w:szCs w:val="22"/>
              </w:rPr>
              <w:t xml:space="preserve">is megállapítására, a szükséges </w:t>
            </w:r>
            <w:r w:rsidRPr="00E26D1D">
              <w:rPr>
                <w:sz w:val="22"/>
                <w:szCs w:val="22"/>
              </w:rPr>
              <w:t>beavatkozások</w:t>
            </w:r>
            <w:r>
              <w:rPr>
                <w:sz w:val="22"/>
                <w:szCs w:val="22"/>
              </w:rPr>
              <w:t xml:space="preserve"> </w:t>
            </w:r>
            <w:r w:rsidRPr="00E26D1D">
              <w:rPr>
                <w:sz w:val="22"/>
                <w:szCs w:val="22"/>
              </w:rPr>
              <w:t xml:space="preserve">kiválasztására, szövődménymentes kivitelezésére. Ismerje az </w:t>
            </w:r>
            <w:proofErr w:type="spellStart"/>
            <w:r w:rsidRPr="00E26D1D">
              <w:rPr>
                <w:sz w:val="22"/>
                <w:szCs w:val="22"/>
              </w:rPr>
              <w:t>oxyológia</w:t>
            </w:r>
            <w:proofErr w:type="spellEnd"/>
            <w:r w:rsidRPr="00E26D1D">
              <w:rPr>
                <w:sz w:val="22"/>
                <w:szCs w:val="22"/>
              </w:rPr>
              <w:t xml:space="preserve"> tárgyát,</w:t>
            </w:r>
            <w:r>
              <w:rPr>
                <w:sz w:val="22"/>
                <w:szCs w:val="22"/>
              </w:rPr>
              <w:t xml:space="preserve"> </w:t>
            </w:r>
            <w:r w:rsidRPr="00E26D1D">
              <w:rPr>
                <w:sz w:val="22"/>
                <w:szCs w:val="22"/>
              </w:rPr>
              <w:t xml:space="preserve">alapfogalmait (időfaktor, csoportdiagnózis, </w:t>
            </w:r>
            <w:proofErr w:type="spellStart"/>
            <w:r w:rsidRPr="00E26D1D">
              <w:rPr>
                <w:sz w:val="22"/>
                <w:szCs w:val="22"/>
              </w:rPr>
              <w:t>priorizálás</w:t>
            </w:r>
            <w:proofErr w:type="spellEnd"/>
            <w:r w:rsidRPr="00E26D1D">
              <w:rPr>
                <w:sz w:val="22"/>
                <w:szCs w:val="22"/>
              </w:rPr>
              <w:t xml:space="preserve">, </w:t>
            </w:r>
            <w:proofErr w:type="spellStart"/>
            <w:r w:rsidRPr="00E26D1D">
              <w:rPr>
                <w:sz w:val="22"/>
                <w:szCs w:val="22"/>
              </w:rPr>
              <w:t>triag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, szállítási trauma), ellátási, </w:t>
            </w:r>
            <w:r w:rsidRPr="00E26D1D">
              <w:rPr>
                <w:sz w:val="22"/>
                <w:szCs w:val="22"/>
              </w:rPr>
              <w:t>alapelve</w:t>
            </w:r>
            <w:r>
              <w:rPr>
                <w:sz w:val="22"/>
                <w:szCs w:val="22"/>
              </w:rPr>
              <w:t xml:space="preserve">it, azok klinikai alkalmazását. </w:t>
            </w:r>
            <w:r w:rsidRPr="00E26D1D">
              <w:rPr>
                <w:sz w:val="22"/>
                <w:szCs w:val="22"/>
              </w:rPr>
              <w:t>Szervrendszerenként ismeri a gyakori kórfolyamatok diagnosztikus módszereit, kezelési alapelveit</w:t>
            </w:r>
            <w:r>
              <w:rPr>
                <w:sz w:val="22"/>
                <w:szCs w:val="22"/>
              </w:rPr>
              <w:t xml:space="preserve"> </w:t>
            </w:r>
            <w:r w:rsidRPr="00E26D1D">
              <w:rPr>
                <w:sz w:val="22"/>
                <w:szCs w:val="22"/>
              </w:rPr>
              <w:t>és algoritmusait. Ennek megfelelően képessé válik a kardiovaszkuláris kórfolyamatok, így</w:t>
            </w:r>
            <w:r>
              <w:rPr>
                <w:sz w:val="22"/>
                <w:szCs w:val="22"/>
              </w:rPr>
              <w:t xml:space="preserve"> </w:t>
            </w:r>
            <w:r w:rsidRPr="00E26D1D">
              <w:rPr>
                <w:sz w:val="22"/>
                <w:szCs w:val="22"/>
              </w:rPr>
              <w:t xml:space="preserve">különösen az </w:t>
            </w:r>
            <w:proofErr w:type="spellStart"/>
            <w:r w:rsidRPr="00E26D1D">
              <w:rPr>
                <w:sz w:val="22"/>
                <w:szCs w:val="22"/>
              </w:rPr>
              <w:t>atherosclerossial</w:t>
            </w:r>
            <w:proofErr w:type="spellEnd"/>
            <w:r w:rsidRPr="00E26D1D">
              <w:rPr>
                <w:sz w:val="22"/>
                <w:szCs w:val="22"/>
              </w:rPr>
              <w:t xml:space="preserve"> összefüggő kórképek (ACS, stroke, ASO), a szívritmuszavarok,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26D1D">
              <w:rPr>
                <w:sz w:val="22"/>
                <w:szCs w:val="22"/>
              </w:rPr>
              <w:t>kardialis</w:t>
            </w:r>
            <w:proofErr w:type="spellEnd"/>
            <w:r w:rsidRPr="00E26D1D">
              <w:rPr>
                <w:sz w:val="22"/>
                <w:szCs w:val="22"/>
              </w:rPr>
              <w:t xml:space="preserve"> vészhelyzetek (</w:t>
            </w:r>
            <w:proofErr w:type="spellStart"/>
            <w:r w:rsidRPr="00E26D1D">
              <w:rPr>
                <w:sz w:val="22"/>
                <w:szCs w:val="22"/>
              </w:rPr>
              <w:t>pre-arrest</w:t>
            </w:r>
            <w:proofErr w:type="spellEnd"/>
            <w:r w:rsidRPr="00E26D1D">
              <w:rPr>
                <w:sz w:val="22"/>
                <w:szCs w:val="22"/>
              </w:rPr>
              <w:t xml:space="preserve"> állapotok, </w:t>
            </w:r>
            <w:proofErr w:type="spellStart"/>
            <w:r w:rsidRPr="00E26D1D">
              <w:rPr>
                <w:sz w:val="22"/>
                <w:szCs w:val="22"/>
              </w:rPr>
              <w:t>cardialis</w:t>
            </w:r>
            <w:proofErr w:type="spellEnd"/>
            <w:r w:rsidRPr="00E26D1D">
              <w:rPr>
                <w:sz w:val="22"/>
                <w:szCs w:val="22"/>
              </w:rPr>
              <w:t xml:space="preserve"> </w:t>
            </w:r>
            <w:proofErr w:type="spellStart"/>
            <w:r w:rsidRPr="00E26D1D">
              <w:rPr>
                <w:sz w:val="22"/>
                <w:szCs w:val="22"/>
              </w:rPr>
              <w:t>decompensatio</w:t>
            </w:r>
            <w:proofErr w:type="spellEnd"/>
            <w:r w:rsidRPr="00E26D1D">
              <w:rPr>
                <w:sz w:val="22"/>
                <w:szCs w:val="22"/>
              </w:rPr>
              <w:t>, sokkfolyamatok), 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26D1D">
              <w:rPr>
                <w:sz w:val="22"/>
                <w:szCs w:val="22"/>
              </w:rPr>
              <w:t>hypertóniával</w:t>
            </w:r>
            <w:proofErr w:type="spellEnd"/>
            <w:r w:rsidRPr="00E26D1D">
              <w:rPr>
                <w:sz w:val="22"/>
                <w:szCs w:val="22"/>
              </w:rPr>
              <w:t xml:space="preserve"> összefüggő, továbbá egyéb </w:t>
            </w:r>
            <w:proofErr w:type="spellStart"/>
            <w:r w:rsidRPr="00E26D1D">
              <w:rPr>
                <w:sz w:val="22"/>
                <w:szCs w:val="22"/>
              </w:rPr>
              <w:t>thromboembolias</w:t>
            </w:r>
            <w:proofErr w:type="spellEnd"/>
            <w:r w:rsidRPr="00E26D1D">
              <w:rPr>
                <w:sz w:val="22"/>
                <w:szCs w:val="22"/>
              </w:rPr>
              <w:t xml:space="preserve"> kórfolyamatok (így a </w:t>
            </w:r>
            <w:proofErr w:type="spellStart"/>
            <w:r w:rsidRPr="00E26D1D">
              <w:rPr>
                <w:sz w:val="22"/>
                <w:szCs w:val="22"/>
              </w:rPr>
              <w:t>pulmonalis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26D1D">
              <w:rPr>
                <w:sz w:val="22"/>
                <w:szCs w:val="22"/>
              </w:rPr>
              <w:t>embólia) akut ellátására, a definitív kezelés megválasztására, a</w:t>
            </w:r>
            <w:r>
              <w:rPr>
                <w:sz w:val="22"/>
                <w:szCs w:val="22"/>
              </w:rPr>
              <w:t>nnak megszervezésére.</w:t>
            </w:r>
            <w:r w:rsidRPr="00E26D1D">
              <w:rPr>
                <w:sz w:val="22"/>
                <w:szCs w:val="22"/>
              </w:rPr>
              <w:t xml:space="preserve"> Képes az akut jellegű </w:t>
            </w:r>
            <w:proofErr w:type="spellStart"/>
            <w:r w:rsidRPr="00E26D1D">
              <w:rPr>
                <w:sz w:val="22"/>
                <w:szCs w:val="22"/>
              </w:rPr>
              <w:t>gastrointestinalis</w:t>
            </w:r>
            <w:proofErr w:type="spellEnd"/>
            <w:r w:rsidRPr="00E26D1D">
              <w:rPr>
                <w:sz w:val="22"/>
                <w:szCs w:val="22"/>
              </w:rPr>
              <w:t xml:space="preserve"> kórfolyamatok</w:t>
            </w:r>
            <w:r w:rsidR="00CC29E7">
              <w:rPr>
                <w:sz w:val="22"/>
                <w:szCs w:val="22"/>
              </w:rPr>
              <w:t xml:space="preserve">ból kialakuló </w:t>
            </w:r>
            <w:proofErr w:type="spellStart"/>
            <w:r w:rsidR="00CC29E7">
              <w:rPr>
                <w:sz w:val="22"/>
                <w:szCs w:val="22"/>
              </w:rPr>
              <w:t>shock</w:t>
            </w:r>
            <w:proofErr w:type="spellEnd"/>
            <w:r w:rsidR="00CC29E7">
              <w:rPr>
                <w:sz w:val="22"/>
                <w:szCs w:val="22"/>
              </w:rPr>
              <w:t xml:space="preserve"> állapotok</w:t>
            </w:r>
            <w:r>
              <w:rPr>
                <w:sz w:val="22"/>
                <w:szCs w:val="22"/>
              </w:rPr>
              <w:t xml:space="preserve"> </w:t>
            </w:r>
            <w:r w:rsidRPr="00E26D1D">
              <w:rPr>
                <w:sz w:val="22"/>
                <w:szCs w:val="22"/>
              </w:rPr>
              <w:t xml:space="preserve">felismerésének, kivizsgálására, </w:t>
            </w:r>
            <w:r w:rsidR="00CC29E7">
              <w:rPr>
                <w:sz w:val="22"/>
                <w:szCs w:val="22"/>
              </w:rPr>
              <w:t xml:space="preserve">akut kezelésének megkezdésére. </w:t>
            </w:r>
            <w:r w:rsidRPr="00E26D1D">
              <w:rPr>
                <w:sz w:val="22"/>
                <w:szCs w:val="22"/>
              </w:rPr>
              <w:t>Felismeri az akut és krónikus veseelégtelenség</w:t>
            </w:r>
            <w:r>
              <w:rPr>
                <w:sz w:val="22"/>
                <w:szCs w:val="22"/>
              </w:rPr>
              <w:t xml:space="preserve"> </w:t>
            </w:r>
            <w:r w:rsidR="00CC29E7">
              <w:rPr>
                <w:sz w:val="22"/>
                <w:szCs w:val="22"/>
              </w:rPr>
              <w:t xml:space="preserve">okozta </w:t>
            </w:r>
            <w:proofErr w:type="spellStart"/>
            <w:r w:rsidR="00CC29E7">
              <w:rPr>
                <w:sz w:val="22"/>
                <w:szCs w:val="22"/>
              </w:rPr>
              <w:t>shock</w:t>
            </w:r>
            <w:proofErr w:type="spellEnd"/>
            <w:r w:rsidR="00CC29E7">
              <w:rPr>
                <w:sz w:val="22"/>
                <w:szCs w:val="22"/>
              </w:rPr>
              <w:t xml:space="preserve"> </w:t>
            </w:r>
            <w:r w:rsidRPr="00E26D1D">
              <w:rPr>
                <w:sz w:val="22"/>
                <w:szCs w:val="22"/>
              </w:rPr>
              <w:t>állapotát, illetve az ahhoz vezető kórfolyamatokat, azok első ellátás megválasztására és</w:t>
            </w:r>
            <w:r>
              <w:rPr>
                <w:sz w:val="22"/>
                <w:szCs w:val="22"/>
              </w:rPr>
              <w:t xml:space="preserve"> </w:t>
            </w:r>
            <w:r w:rsidRPr="00E26D1D">
              <w:rPr>
                <w:sz w:val="22"/>
                <w:szCs w:val="22"/>
              </w:rPr>
              <w:t xml:space="preserve">megkezdésére képessé válik. </w:t>
            </w:r>
          </w:p>
        </w:tc>
      </w:tr>
      <w:tr w:rsidR="007A2609" w:rsidRPr="00403737" w:rsidTr="00DF4449">
        <w:trPr>
          <w:trHeight w:val="388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24322F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w:rsidR="007A2609" w:rsidRPr="00403737" w:rsidTr="00DF4449">
        <w:trPr>
          <w:trHeight w:val="702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26D1D" w:rsidRPr="00CC29E7" w:rsidRDefault="00CC29E7" w:rsidP="00CC29E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1563C" w:rsidRPr="00CC29E7">
              <w:rPr>
                <w:sz w:val="22"/>
                <w:szCs w:val="22"/>
              </w:rPr>
              <w:t xml:space="preserve">alkalom: </w:t>
            </w:r>
            <w:r w:rsidRPr="00CC29E7">
              <w:rPr>
                <w:sz w:val="22"/>
                <w:szCs w:val="22"/>
              </w:rPr>
              <w:t>Mellkasi fájdalom sürgősségi differenciáldiagnosztikája</w:t>
            </w:r>
            <w:r>
              <w:rPr>
                <w:sz w:val="22"/>
                <w:szCs w:val="22"/>
              </w:rPr>
              <w:t xml:space="preserve"> 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2. alkalom: </w:t>
            </w:r>
            <w:r w:rsidR="00CC29E7" w:rsidRPr="00CC29E7">
              <w:rPr>
                <w:sz w:val="22"/>
                <w:szCs w:val="22"/>
              </w:rPr>
              <w:t xml:space="preserve">A fulladó beteg. A </w:t>
            </w:r>
            <w:proofErr w:type="spellStart"/>
            <w:r w:rsidR="00CC29E7" w:rsidRPr="00CC29E7">
              <w:rPr>
                <w:sz w:val="22"/>
                <w:szCs w:val="22"/>
              </w:rPr>
              <w:t>dyspnoe</w:t>
            </w:r>
            <w:proofErr w:type="spellEnd"/>
            <w:r w:rsidR="00CC29E7" w:rsidRPr="00CC29E7">
              <w:rPr>
                <w:sz w:val="22"/>
                <w:szCs w:val="22"/>
              </w:rPr>
              <w:t xml:space="preserve"> elkülönítő kórisméje a sürgősségi ellátásban</w:t>
            </w:r>
            <w:r w:rsidR="00CC29E7">
              <w:rPr>
                <w:sz w:val="22"/>
                <w:szCs w:val="22"/>
              </w:rPr>
              <w:t xml:space="preserve">, </w:t>
            </w:r>
            <w:proofErr w:type="spellStart"/>
            <w:r w:rsidR="00CC29E7">
              <w:rPr>
                <w:sz w:val="22"/>
                <w:szCs w:val="22"/>
              </w:rPr>
              <w:t>A</w:t>
            </w:r>
            <w:r w:rsidR="00CC29E7" w:rsidRPr="00CC29E7">
              <w:rPr>
                <w:sz w:val="22"/>
                <w:szCs w:val="22"/>
              </w:rPr>
              <w:t>therosclerosis</w:t>
            </w:r>
            <w:proofErr w:type="spellEnd"/>
            <w:r w:rsidR="00CC29E7" w:rsidRPr="00CC29E7">
              <w:rPr>
                <w:sz w:val="22"/>
                <w:szCs w:val="22"/>
              </w:rPr>
              <w:t>, az aorta kórfolyamatai (</w:t>
            </w:r>
            <w:proofErr w:type="spellStart"/>
            <w:r w:rsidR="00CC29E7" w:rsidRPr="00CC29E7">
              <w:rPr>
                <w:sz w:val="22"/>
                <w:szCs w:val="22"/>
              </w:rPr>
              <w:t>aneurysma</w:t>
            </w:r>
            <w:proofErr w:type="spellEnd"/>
            <w:r w:rsidR="00CC29E7" w:rsidRPr="00CC29E7">
              <w:rPr>
                <w:sz w:val="22"/>
                <w:szCs w:val="22"/>
              </w:rPr>
              <w:t xml:space="preserve">, </w:t>
            </w:r>
            <w:proofErr w:type="spellStart"/>
            <w:r w:rsidR="00CC29E7" w:rsidRPr="00CC29E7">
              <w:rPr>
                <w:sz w:val="22"/>
                <w:szCs w:val="22"/>
              </w:rPr>
              <w:t>ruptura</w:t>
            </w:r>
            <w:proofErr w:type="spellEnd"/>
            <w:r w:rsidR="00CC29E7" w:rsidRPr="00CC29E7">
              <w:rPr>
                <w:sz w:val="22"/>
                <w:szCs w:val="22"/>
              </w:rPr>
              <w:t xml:space="preserve"> és </w:t>
            </w:r>
            <w:proofErr w:type="spellStart"/>
            <w:r w:rsidR="00CC29E7" w:rsidRPr="00CC29E7">
              <w:rPr>
                <w:sz w:val="22"/>
                <w:szCs w:val="22"/>
              </w:rPr>
              <w:t>dissectio</w:t>
            </w:r>
            <w:proofErr w:type="spellEnd"/>
            <w:r w:rsidR="00CC29E7" w:rsidRPr="00CC29E7">
              <w:rPr>
                <w:sz w:val="22"/>
                <w:szCs w:val="22"/>
              </w:rPr>
              <w:t>)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3. alkalom: </w:t>
            </w:r>
            <w:r w:rsidR="00CC29E7" w:rsidRPr="00CC29E7">
              <w:rPr>
                <w:sz w:val="22"/>
                <w:szCs w:val="22"/>
              </w:rPr>
              <w:t xml:space="preserve">Az </w:t>
            </w:r>
            <w:proofErr w:type="spellStart"/>
            <w:r w:rsidR="00CC29E7" w:rsidRPr="00CC29E7">
              <w:rPr>
                <w:sz w:val="22"/>
                <w:szCs w:val="22"/>
              </w:rPr>
              <w:t>acut</w:t>
            </w:r>
            <w:proofErr w:type="spellEnd"/>
            <w:r w:rsidR="00CC29E7" w:rsidRPr="00CC29E7">
              <w:rPr>
                <w:sz w:val="22"/>
                <w:szCs w:val="22"/>
              </w:rPr>
              <w:t xml:space="preserve"> coronaria </w:t>
            </w:r>
            <w:proofErr w:type="spellStart"/>
            <w:r w:rsidR="00CC29E7" w:rsidRPr="00CC29E7">
              <w:rPr>
                <w:sz w:val="22"/>
                <w:szCs w:val="22"/>
              </w:rPr>
              <w:t>syndroma</w:t>
            </w:r>
            <w:proofErr w:type="spellEnd"/>
            <w:r w:rsidR="00CC29E7" w:rsidRPr="00CC29E7">
              <w:rPr>
                <w:sz w:val="22"/>
                <w:szCs w:val="22"/>
              </w:rPr>
              <w:t xml:space="preserve"> felismerése, sürgősségi ellátása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4. alkalom: </w:t>
            </w:r>
            <w:r w:rsidR="00E26D1D" w:rsidRPr="00CC29E7">
              <w:rPr>
                <w:sz w:val="22"/>
                <w:szCs w:val="22"/>
              </w:rPr>
              <w:t xml:space="preserve">Az </w:t>
            </w:r>
            <w:proofErr w:type="spellStart"/>
            <w:r w:rsidR="00E26D1D" w:rsidRPr="00CC29E7">
              <w:rPr>
                <w:sz w:val="22"/>
                <w:szCs w:val="22"/>
              </w:rPr>
              <w:t>iszkémiás</w:t>
            </w:r>
            <w:proofErr w:type="spellEnd"/>
            <w:r w:rsidR="00E26D1D" w:rsidRPr="00CC29E7">
              <w:rPr>
                <w:sz w:val="22"/>
                <w:szCs w:val="22"/>
              </w:rPr>
              <w:t xml:space="preserve"> szívbetegségek: angina </w:t>
            </w:r>
            <w:proofErr w:type="spellStart"/>
            <w:r w:rsidR="00E26D1D" w:rsidRPr="00CC29E7">
              <w:rPr>
                <w:sz w:val="22"/>
                <w:szCs w:val="22"/>
              </w:rPr>
              <w:t>pectoris</w:t>
            </w:r>
            <w:proofErr w:type="spellEnd"/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lastRenderedPageBreak/>
              <w:t>5. alkalom:</w:t>
            </w:r>
            <w:r w:rsidR="008219D1">
              <w:rPr>
                <w:sz w:val="22"/>
                <w:szCs w:val="22"/>
              </w:rPr>
              <w:t xml:space="preserve"> </w:t>
            </w:r>
            <w:r w:rsidR="008219D1" w:rsidRPr="00CC29E7">
              <w:rPr>
                <w:sz w:val="22"/>
                <w:szCs w:val="22"/>
              </w:rPr>
              <w:t xml:space="preserve">Az </w:t>
            </w:r>
            <w:proofErr w:type="spellStart"/>
            <w:r w:rsidR="008219D1" w:rsidRPr="00CC29E7">
              <w:rPr>
                <w:sz w:val="22"/>
                <w:szCs w:val="22"/>
              </w:rPr>
              <w:t>iszkémiás</w:t>
            </w:r>
            <w:proofErr w:type="spellEnd"/>
            <w:r w:rsidR="008219D1" w:rsidRPr="00CC29E7">
              <w:rPr>
                <w:sz w:val="22"/>
                <w:szCs w:val="22"/>
              </w:rPr>
              <w:t xml:space="preserve"> szívbetegségek: AMI</w:t>
            </w:r>
            <w:r w:rsidRPr="00CC29E7">
              <w:rPr>
                <w:sz w:val="22"/>
                <w:szCs w:val="22"/>
              </w:rPr>
              <w:t xml:space="preserve"> 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6. alkalom: </w:t>
            </w:r>
            <w:proofErr w:type="spellStart"/>
            <w:r w:rsidR="008219D1" w:rsidRPr="00CC29E7">
              <w:rPr>
                <w:sz w:val="22"/>
                <w:szCs w:val="22"/>
              </w:rPr>
              <w:t>Pulmonalis</w:t>
            </w:r>
            <w:proofErr w:type="spellEnd"/>
            <w:r w:rsidR="008219D1" w:rsidRPr="00CC29E7">
              <w:rPr>
                <w:sz w:val="22"/>
                <w:szCs w:val="22"/>
              </w:rPr>
              <w:t xml:space="preserve"> </w:t>
            </w:r>
            <w:proofErr w:type="spellStart"/>
            <w:r w:rsidR="008219D1" w:rsidRPr="00CC29E7">
              <w:rPr>
                <w:sz w:val="22"/>
                <w:szCs w:val="22"/>
              </w:rPr>
              <w:t>embolia</w:t>
            </w:r>
            <w:proofErr w:type="spellEnd"/>
            <w:r w:rsidR="008219D1">
              <w:rPr>
                <w:sz w:val="22"/>
                <w:szCs w:val="22"/>
              </w:rPr>
              <w:t xml:space="preserve"> a sürgősségi ellátásban. </w:t>
            </w:r>
            <w:proofErr w:type="spellStart"/>
            <w:r w:rsidR="008219D1">
              <w:rPr>
                <w:sz w:val="22"/>
                <w:szCs w:val="22"/>
              </w:rPr>
              <w:t>Rizikó</w:t>
            </w:r>
            <w:r w:rsidR="008219D1" w:rsidRPr="00CC29E7">
              <w:rPr>
                <w:sz w:val="22"/>
                <w:szCs w:val="22"/>
              </w:rPr>
              <w:t>stratifikáció</w:t>
            </w:r>
            <w:proofErr w:type="spellEnd"/>
            <w:r w:rsidR="008219D1" w:rsidRPr="00CC29E7">
              <w:rPr>
                <w:sz w:val="22"/>
                <w:szCs w:val="22"/>
              </w:rPr>
              <w:t>, diagnosztikus algoritmusok és terápiás lehetőségek.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>7. alkalom:</w:t>
            </w:r>
            <w:r w:rsidR="008219D1">
              <w:rPr>
                <w:sz w:val="22"/>
                <w:szCs w:val="22"/>
              </w:rPr>
              <w:t xml:space="preserve"> </w:t>
            </w:r>
            <w:proofErr w:type="spellStart"/>
            <w:r w:rsidR="008219D1" w:rsidRPr="00CC29E7">
              <w:rPr>
                <w:sz w:val="22"/>
                <w:szCs w:val="22"/>
              </w:rPr>
              <w:t>Cardialis</w:t>
            </w:r>
            <w:proofErr w:type="spellEnd"/>
            <w:r w:rsidR="008219D1" w:rsidRPr="00CC29E7">
              <w:rPr>
                <w:sz w:val="22"/>
                <w:szCs w:val="22"/>
              </w:rPr>
              <w:t xml:space="preserve"> </w:t>
            </w:r>
            <w:proofErr w:type="spellStart"/>
            <w:r w:rsidR="008219D1" w:rsidRPr="00CC29E7">
              <w:rPr>
                <w:sz w:val="22"/>
                <w:szCs w:val="22"/>
              </w:rPr>
              <w:t>decompensatio</w:t>
            </w:r>
            <w:proofErr w:type="spellEnd"/>
            <w:r w:rsidR="008219D1" w:rsidRPr="00CC29E7">
              <w:rPr>
                <w:sz w:val="22"/>
                <w:szCs w:val="22"/>
              </w:rPr>
              <w:t xml:space="preserve"> </w:t>
            </w:r>
            <w:proofErr w:type="spellStart"/>
            <w:r w:rsidR="008219D1" w:rsidRPr="00CC29E7">
              <w:rPr>
                <w:sz w:val="22"/>
                <w:szCs w:val="22"/>
              </w:rPr>
              <w:t>oxyológiája</w:t>
            </w:r>
            <w:proofErr w:type="spellEnd"/>
            <w:r w:rsidR="008219D1" w:rsidRPr="00CC29E7">
              <w:rPr>
                <w:sz w:val="22"/>
                <w:szCs w:val="22"/>
              </w:rPr>
              <w:t>.</w:t>
            </w:r>
            <w:r w:rsidRPr="00CC29E7">
              <w:rPr>
                <w:sz w:val="22"/>
                <w:szCs w:val="22"/>
              </w:rPr>
              <w:t xml:space="preserve"> </w:t>
            </w:r>
            <w:r w:rsidR="00E26D1D" w:rsidRPr="00CC29E7">
              <w:rPr>
                <w:sz w:val="22"/>
                <w:szCs w:val="22"/>
              </w:rPr>
              <w:t xml:space="preserve">A szívelégtelen beteg sürgősségi ellátása. </w:t>
            </w:r>
            <w:r w:rsidR="008219D1">
              <w:rPr>
                <w:sz w:val="22"/>
                <w:szCs w:val="22"/>
              </w:rPr>
              <w:t>I.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8. </w:t>
            </w:r>
            <w:r w:rsidR="00DB5230" w:rsidRPr="00CC29E7">
              <w:rPr>
                <w:sz w:val="22"/>
                <w:szCs w:val="22"/>
              </w:rPr>
              <w:t>alkalom:</w:t>
            </w:r>
            <w:r w:rsidR="00E26D1D" w:rsidRPr="00CC29E7">
              <w:rPr>
                <w:sz w:val="22"/>
                <w:szCs w:val="22"/>
              </w:rPr>
              <w:t xml:space="preserve"> </w:t>
            </w:r>
            <w:r w:rsidR="00E26D1D" w:rsidRPr="00CC29E7">
              <w:rPr>
                <w:sz w:val="22"/>
                <w:szCs w:val="22"/>
              </w:rPr>
              <w:t>A szívelégt</w:t>
            </w:r>
            <w:r w:rsidR="008219D1">
              <w:rPr>
                <w:sz w:val="22"/>
                <w:szCs w:val="22"/>
              </w:rPr>
              <w:t>elen beteg sürgősségi ellátása II.</w:t>
            </w:r>
          </w:p>
          <w:p w:rsidR="008219D1" w:rsidRPr="00CC29E7" w:rsidRDefault="0021563C" w:rsidP="008219D1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9. alkalom: </w:t>
            </w:r>
            <w:proofErr w:type="spellStart"/>
            <w:r w:rsidR="008219D1">
              <w:rPr>
                <w:sz w:val="22"/>
                <w:szCs w:val="22"/>
              </w:rPr>
              <w:t>Shock</w:t>
            </w:r>
            <w:proofErr w:type="spellEnd"/>
            <w:r w:rsidR="008219D1">
              <w:rPr>
                <w:sz w:val="22"/>
                <w:szCs w:val="22"/>
              </w:rPr>
              <w:t xml:space="preserve"> állapotok szituációk gyakorlat</w:t>
            </w:r>
            <w:r w:rsidR="008219D1">
              <w:rPr>
                <w:sz w:val="22"/>
                <w:szCs w:val="22"/>
              </w:rPr>
              <w:t xml:space="preserve"> I.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10. alkalom: </w:t>
            </w:r>
            <w:proofErr w:type="spellStart"/>
            <w:r w:rsidR="008219D1">
              <w:rPr>
                <w:sz w:val="22"/>
                <w:szCs w:val="22"/>
              </w:rPr>
              <w:t>Shock</w:t>
            </w:r>
            <w:proofErr w:type="spellEnd"/>
            <w:r w:rsidR="008219D1">
              <w:rPr>
                <w:sz w:val="22"/>
                <w:szCs w:val="22"/>
              </w:rPr>
              <w:t xml:space="preserve"> állapotok szituációk gyakorlat</w:t>
            </w:r>
            <w:r w:rsidR="008219D1">
              <w:rPr>
                <w:sz w:val="22"/>
                <w:szCs w:val="22"/>
              </w:rPr>
              <w:t xml:space="preserve"> II.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11. alkalom: </w:t>
            </w:r>
            <w:r w:rsidR="008219D1" w:rsidRPr="00CC29E7">
              <w:rPr>
                <w:sz w:val="22"/>
                <w:szCs w:val="22"/>
              </w:rPr>
              <w:t>Szívritmuszavarok</w:t>
            </w:r>
            <w:r w:rsidR="0063713A">
              <w:rPr>
                <w:sz w:val="22"/>
                <w:szCs w:val="22"/>
              </w:rPr>
              <w:t xml:space="preserve"> (</w:t>
            </w:r>
            <w:proofErr w:type="spellStart"/>
            <w:r w:rsidR="0063713A">
              <w:rPr>
                <w:sz w:val="22"/>
                <w:szCs w:val="22"/>
              </w:rPr>
              <w:t>bradycardia</w:t>
            </w:r>
            <w:proofErr w:type="spellEnd"/>
            <w:r w:rsidR="0063713A">
              <w:rPr>
                <w:sz w:val="22"/>
                <w:szCs w:val="22"/>
              </w:rPr>
              <w:t xml:space="preserve"> protokoll)</w:t>
            </w:r>
            <w:r w:rsidR="008219D1" w:rsidRPr="00CC29E7">
              <w:rPr>
                <w:sz w:val="22"/>
                <w:szCs w:val="22"/>
              </w:rPr>
              <w:t xml:space="preserve"> sürgősségi észlelése és terápiája.</w:t>
            </w:r>
            <w:r w:rsidR="008219D1">
              <w:rPr>
                <w:sz w:val="22"/>
                <w:szCs w:val="22"/>
              </w:rPr>
              <w:t xml:space="preserve"> </w:t>
            </w:r>
            <w:r w:rsidR="008219D1" w:rsidRPr="00CC29E7">
              <w:rPr>
                <w:sz w:val="22"/>
                <w:szCs w:val="22"/>
              </w:rPr>
              <w:t xml:space="preserve">A pacemaker kezelés: </w:t>
            </w:r>
            <w:proofErr w:type="spellStart"/>
            <w:r w:rsidR="008219D1" w:rsidRPr="00CC29E7">
              <w:rPr>
                <w:sz w:val="22"/>
                <w:szCs w:val="22"/>
              </w:rPr>
              <w:t>percutan</w:t>
            </w:r>
            <w:proofErr w:type="spellEnd"/>
            <w:r w:rsidR="008219D1" w:rsidRPr="00CC29E7">
              <w:rPr>
                <w:sz w:val="22"/>
                <w:szCs w:val="22"/>
              </w:rPr>
              <w:t>, ideiglenes és végleges pacemak</w:t>
            </w:r>
            <w:r w:rsidR="008219D1">
              <w:rPr>
                <w:sz w:val="22"/>
                <w:szCs w:val="22"/>
              </w:rPr>
              <w:t>er terápia.</w:t>
            </w:r>
          </w:p>
          <w:p w:rsidR="008219D1" w:rsidRPr="008219D1" w:rsidRDefault="0021563C" w:rsidP="0021563C">
            <w:pPr>
              <w:suppressAutoHyphens/>
              <w:ind w:left="34"/>
              <w:jc w:val="both"/>
              <w:rPr>
                <w:b/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12. alkalom: </w:t>
            </w:r>
            <w:r w:rsidR="008219D1" w:rsidRPr="00CC29E7">
              <w:rPr>
                <w:sz w:val="22"/>
                <w:szCs w:val="22"/>
              </w:rPr>
              <w:t xml:space="preserve">Szívritmuszavarok </w:t>
            </w:r>
            <w:r w:rsidR="0063713A">
              <w:rPr>
                <w:sz w:val="22"/>
                <w:szCs w:val="22"/>
              </w:rPr>
              <w:t>(</w:t>
            </w:r>
            <w:proofErr w:type="spellStart"/>
            <w:r w:rsidR="0063713A">
              <w:rPr>
                <w:sz w:val="22"/>
                <w:szCs w:val="22"/>
              </w:rPr>
              <w:t>tachycardia</w:t>
            </w:r>
            <w:proofErr w:type="spellEnd"/>
            <w:r w:rsidR="0063713A">
              <w:rPr>
                <w:sz w:val="22"/>
                <w:szCs w:val="22"/>
              </w:rPr>
              <w:t xml:space="preserve"> protokoll) </w:t>
            </w:r>
            <w:r w:rsidR="008219D1" w:rsidRPr="00CC29E7">
              <w:rPr>
                <w:sz w:val="22"/>
                <w:szCs w:val="22"/>
              </w:rPr>
              <w:t>sürgősségi észlelése és terápiája.</w:t>
            </w:r>
            <w:r w:rsidR="008219D1">
              <w:rPr>
                <w:sz w:val="22"/>
                <w:szCs w:val="22"/>
              </w:rPr>
              <w:t xml:space="preserve"> </w:t>
            </w:r>
            <w:r w:rsidR="008219D1">
              <w:rPr>
                <w:sz w:val="22"/>
                <w:szCs w:val="22"/>
              </w:rPr>
              <w:t xml:space="preserve">Elektromos </w:t>
            </w:r>
            <w:proofErr w:type="spellStart"/>
            <w:r w:rsidR="008219D1">
              <w:rPr>
                <w:sz w:val="22"/>
                <w:szCs w:val="22"/>
              </w:rPr>
              <w:t>kardioverzió</w:t>
            </w:r>
            <w:proofErr w:type="spellEnd"/>
            <w:r w:rsidR="008219D1">
              <w:rPr>
                <w:sz w:val="22"/>
                <w:szCs w:val="22"/>
              </w:rPr>
              <w:t xml:space="preserve"> indikációi. Az ICD és indikációi.</w:t>
            </w:r>
          </w:p>
          <w:p w:rsidR="0021563C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13. alkalom: </w:t>
            </w:r>
            <w:r w:rsidR="008219D1" w:rsidRPr="00CC29E7">
              <w:rPr>
                <w:sz w:val="22"/>
                <w:szCs w:val="22"/>
              </w:rPr>
              <w:t>Szívbillentyű rendellenességek és klinikai következmények</w:t>
            </w:r>
            <w:r w:rsidR="008219D1">
              <w:rPr>
                <w:sz w:val="22"/>
                <w:szCs w:val="22"/>
              </w:rPr>
              <w:t xml:space="preserve"> szituációs gyakorlat</w:t>
            </w:r>
          </w:p>
          <w:p w:rsidR="00D87527" w:rsidRPr="00CC29E7" w:rsidRDefault="0021563C" w:rsidP="0021563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CC29E7">
              <w:rPr>
                <w:sz w:val="22"/>
                <w:szCs w:val="22"/>
              </w:rPr>
              <w:t xml:space="preserve">14. alkalom: </w:t>
            </w:r>
            <w:proofErr w:type="spellStart"/>
            <w:r w:rsidR="008219D1">
              <w:rPr>
                <w:sz w:val="22"/>
                <w:szCs w:val="22"/>
              </w:rPr>
              <w:t>Hypertónia</w:t>
            </w:r>
            <w:proofErr w:type="spellEnd"/>
            <w:r w:rsidR="008219D1">
              <w:rPr>
                <w:sz w:val="22"/>
                <w:szCs w:val="22"/>
              </w:rPr>
              <w:t xml:space="preserve"> klinikai megjelenése, </w:t>
            </w:r>
            <w:proofErr w:type="spellStart"/>
            <w:r w:rsidR="008219D1">
              <w:rPr>
                <w:sz w:val="22"/>
                <w:szCs w:val="22"/>
              </w:rPr>
              <w:t>hypertenzív</w:t>
            </w:r>
            <w:proofErr w:type="spellEnd"/>
            <w:r w:rsidR="008219D1">
              <w:rPr>
                <w:sz w:val="22"/>
                <w:szCs w:val="22"/>
              </w:rPr>
              <w:t xml:space="preserve"> </w:t>
            </w:r>
            <w:proofErr w:type="spellStart"/>
            <w:r w:rsidR="008219D1">
              <w:rPr>
                <w:sz w:val="22"/>
                <w:szCs w:val="22"/>
              </w:rPr>
              <w:t>kriz</w:t>
            </w:r>
            <w:r w:rsidR="00FC61C5">
              <w:rPr>
                <w:sz w:val="22"/>
                <w:szCs w:val="22"/>
              </w:rPr>
              <w:t>ís</w:t>
            </w:r>
            <w:proofErr w:type="spellEnd"/>
            <w:r w:rsidR="00FC61C5">
              <w:rPr>
                <w:sz w:val="22"/>
                <w:szCs w:val="22"/>
              </w:rPr>
              <w:t xml:space="preserve"> ellátása</w:t>
            </w:r>
          </w:p>
          <w:p w:rsidR="0024322F" w:rsidRPr="00DF635A" w:rsidRDefault="0024322F" w:rsidP="0024322F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77819" w:rsidRPr="00403737" w:rsidTr="00DF4449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21563C" w:rsidRPr="00403737" w:rsidTr="00DF4449"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1EF3" w:rsidRPr="005E1EF3" w:rsidRDefault="005E1EF3" w:rsidP="002D0BDE">
            <w:pPr>
              <w:spacing w:after="160"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5E1EF3">
              <w:rPr>
                <w:b/>
                <w:color w:val="000000" w:themeColor="text1"/>
                <w:sz w:val="24"/>
                <w:szCs w:val="24"/>
                <w:lang w:val="en-GB"/>
              </w:rPr>
              <w:t>Kötelező</w:t>
            </w:r>
            <w:proofErr w:type="spellEnd"/>
            <w:r w:rsidRPr="005E1EF3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1EF3">
              <w:rPr>
                <w:b/>
                <w:color w:val="000000" w:themeColor="text1"/>
                <w:sz w:val="24"/>
                <w:szCs w:val="24"/>
                <w:lang w:val="en-GB"/>
              </w:rPr>
              <w:t>irodalom</w:t>
            </w:r>
            <w:proofErr w:type="spellEnd"/>
            <w:r w:rsidRPr="005E1EF3">
              <w:rPr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:rsidR="002D0BDE" w:rsidRPr="008F2540" w:rsidRDefault="002D0BDE" w:rsidP="002D0BDE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="0021563C" w:rsidRPr="00543490" w:rsidRDefault="002D0BDE" w:rsidP="002D0BDE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 w:rsidRPr="00543490">
              <w:rPr>
                <w:color w:val="000000" w:themeColor="text1"/>
                <w:sz w:val="24"/>
                <w:szCs w:val="24"/>
                <w:lang w:val="en-GB"/>
              </w:rPr>
              <w:t>Tanórán elhangzott előadásanyag, mely online elérhető.</w:t>
            </w:r>
          </w:p>
          <w:p w:rsidR="005E1EF3" w:rsidRPr="005E1EF3" w:rsidRDefault="005E1EF3" w:rsidP="002D0BDE">
            <w:pPr>
              <w:spacing w:after="160" w:line="276" w:lineRule="auto"/>
              <w:jc w:val="both"/>
              <w:rPr>
                <w:b/>
                <w:sz w:val="24"/>
                <w:szCs w:val="24"/>
              </w:rPr>
            </w:pPr>
            <w:r w:rsidRPr="005E1EF3">
              <w:rPr>
                <w:b/>
                <w:sz w:val="24"/>
                <w:szCs w:val="24"/>
              </w:rPr>
              <w:t>Ajánlott irodalom:</w:t>
            </w:r>
          </w:p>
          <w:p w:rsidR="005E1EF3" w:rsidRPr="00403737" w:rsidRDefault="005E1EF3" w:rsidP="002D0BDE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 w:rsidRPr="00543490">
              <w:rPr>
                <w:color w:val="000000" w:themeColor="text1"/>
                <w:sz w:val="24"/>
                <w:szCs w:val="24"/>
                <w:lang w:val="en-GB"/>
              </w:rPr>
              <w:t xml:space="preserve">Saul G. </w:t>
            </w:r>
            <w:proofErr w:type="spellStart"/>
            <w:r w:rsidRPr="00543490">
              <w:rPr>
                <w:color w:val="000000" w:themeColor="text1"/>
                <w:sz w:val="24"/>
                <w:szCs w:val="24"/>
                <w:lang w:val="en-GB"/>
              </w:rPr>
              <w:t>Myerson</w:t>
            </w:r>
            <w:proofErr w:type="spellEnd"/>
            <w:r w:rsidRPr="00543490">
              <w:rPr>
                <w:color w:val="000000" w:themeColor="text1"/>
                <w:sz w:val="24"/>
                <w:szCs w:val="24"/>
                <w:lang w:val="en-GB"/>
              </w:rPr>
              <w:t xml:space="preserve">, Robin P. </w:t>
            </w:r>
            <w:proofErr w:type="spellStart"/>
            <w:r w:rsidRPr="00543490">
              <w:rPr>
                <w:color w:val="000000" w:themeColor="text1"/>
                <w:sz w:val="24"/>
                <w:szCs w:val="24"/>
                <w:lang w:val="en-GB"/>
              </w:rPr>
              <w:t>Choudhury</w:t>
            </w:r>
            <w:proofErr w:type="spellEnd"/>
            <w:r w:rsidRPr="00543490">
              <w:rPr>
                <w:color w:val="000000" w:themeColor="text1"/>
                <w:sz w:val="24"/>
                <w:szCs w:val="24"/>
                <w:lang w:val="en-GB"/>
              </w:rPr>
              <w:t xml:space="preserve">, Andrew R. J. </w:t>
            </w:r>
            <w:proofErr w:type="spellStart"/>
            <w:r w:rsidRPr="00543490">
              <w:rPr>
                <w:color w:val="000000" w:themeColor="text1"/>
                <w:sz w:val="24"/>
                <w:szCs w:val="24"/>
                <w:lang w:val="en-GB"/>
              </w:rPr>
              <w:t>Mitchel</w:t>
            </w:r>
            <w:proofErr w:type="spellEnd"/>
            <w:r w:rsidRPr="00543490">
              <w:rPr>
                <w:color w:val="000000" w:themeColor="text1"/>
                <w:sz w:val="24"/>
                <w:szCs w:val="24"/>
                <w:lang w:val="en-GB"/>
              </w:rPr>
              <w:t>: Sürgősségi kardiológia, Oxford University Press, 20</w:t>
            </w:r>
            <w:bookmarkStart w:id="0" w:name="_GoBack"/>
            <w:bookmarkEnd w:id="0"/>
            <w:r w:rsidRPr="00543490">
              <w:rPr>
                <w:color w:val="000000" w:themeColor="text1"/>
                <w:sz w:val="24"/>
                <w:szCs w:val="24"/>
                <w:lang w:val="en-GB"/>
              </w:rPr>
              <w:t>17</w:t>
            </w:r>
          </w:p>
        </w:tc>
      </w:tr>
      <w:tr w:rsidR="0021563C" w:rsidRPr="00403737" w:rsidTr="00DF4449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563C" w:rsidRPr="00DA5380" w:rsidRDefault="0021563C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DF4449" w:rsidRPr="00403737" w:rsidTr="00DF4449">
        <w:trPr>
          <w:trHeight w:val="296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F4449" w:rsidRPr="00403737" w:rsidRDefault="00DF4449" w:rsidP="00DF4449">
            <w:pPr>
              <w:suppressAutoHyphens/>
              <w:ind w:left="34"/>
              <w:rPr>
                <w:i/>
              </w:rPr>
            </w:pPr>
          </w:p>
          <w:p w:rsidR="00DF4449" w:rsidRDefault="00DF4449" w:rsidP="00DF444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DF4449" w:rsidRPr="00E649B1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Ismeri a gyakoribb betegségek jellegzetes makro- és mikroszkópos, strukturális elváltozásait.</w:t>
            </w:r>
          </w:p>
          <w:p w:rsidR="00DF4449" w:rsidRPr="00E649B1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Ismeri a főbb diagnosztikai módszerek, működési elvét.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 xml:space="preserve">Ismeri a vitális paraméterek mérésének indikációs körét, a beavatkozások és a kapott eredmények értékelésének menetét (beleértve a köpeny és magtemperatúra, láztípusok, </w:t>
            </w:r>
            <w:proofErr w:type="spellStart"/>
            <w:r w:rsidRPr="00E649B1">
              <w:rPr>
                <w:sz w:val="22"/>
                <w:szCs w:val="22"/>
              </w:rPr>
              <w:t>légzésszám-minta-típusok</w:t>
            </w:r>
            <w:proofErr w:type="spellEnd"/>
            <w:r w:rsidRPr="00E649B1">
              <w:rPr>
                <w:sz w:val="22"/>
                <w:szCs w:val="22"/>
              </w:rPr>
              <w:t xml:space="preserve">, pulzusszám és </w:t>
            </w:r>
            <w:proofErr w:type="spellStart"/>
            <w:r w:rsidRPr="00E649B1">
              <w:rPr>
                <w:sz w:val="22"/>
                <w:szCs w:val="22"/>
              </w:rPr>
              <w:t>qualitások</w:t>
            </w:r>
            <w:proofErr w:type="spellEnd"/>
            <w:r w:rsidRPr="00E649B1">
              <w:rPr>
                <w:sz w:val="22"/>
                <w:szCs w:val="22"/>
              </w:rPr>
              <w:t xml:space="preserve">, pulzusdeficit, </w:t>
            </w:r>
            <w:proofErr w:type="spellStart"/>
            <w:r w:rsidRPr="00E649B1">
              <w:rPr>
                <w:sz w:val="22"/>
                <w:szCs w:val="22"/>
              </w:rPr>
              <w:t>non-invazív</w:t>
            </w:r>
            <w:proofErr w:type="spellEnd"/>
            <w:r w:rsidRPr="00E649B1">
              <w:rPr>
                <w:sz w:val="22"/>
                <w:szCs w:val="22"/>
              </w:rPr>
              <w:t xml:space="preserve"> méréssel az artériás vérnyomás meghatározását), ismeri a higiénés szükségletek kielégítésének elemeit (beleértve az alkalmazandó eszközöket, eljárásokat és indikációs kört)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hazai egészségügy szervezeti felépítését és intézményrendszerét, ezen belül a mentőellátás és a sürgősségi betegellátás helyét, szerepét és kapcsolatrendszerét.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hazai mentőellátás szervezetét, működését, az operatív mentőmunka szolgálati, működési és magatartási szabályait.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kórházi sürgősségi ellátás intézményi szerepét, kereteit, szerveződését és feladatait, a vonatkozó jogszabályokat, a kórházi betegellátó tevékenység működési és magatartási szabályait.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Ismeri a </w:t>
            </w:r>
            <w:proofErr w:type="spellStart"/>
            <w:r w:rsidRPr="00335FD5">
              <w:rPr>
                <w:sz w:val="22"/>
                <w:szCs w:val="22"/>
              </w:rPr>
              <w:t>prehospitális</w:t>
            </w:r>
            <w:proofErr w:type="spellEnd"/>
            <w:r w:rsidRPr="00335FD5">
              <w:rPr>
                <w:sz w:val="22"/>
                <w:szCs w:val="22"/>
              </w:rPr>
              <w:t xml:space="preserve"> és </w:t>
            </w:r>
            <w:proofErr w:type="spellStart"/>
            <w:r w:rsidRPr="00335FD5">
              <w:rPr>
                <w:sz w:val="22"/>
                <w:szCs w:val="22"/>
              </w:rPr>
              <w:t>hospitális</w:t>
            </w:r>
            <w:proofErr w:type="spellEnd"/>
            <w:r w:rsidRPr="00335FD5">
              <w:rPr>
                <w:sz w:val="22"/>
                <w:szCs w:val="22"/>
              </w:rPr>
              <w:t xml:space="preserve"> ügyeleti és sürgősségi ellátásban használatos korszerű eszközöket, gyógyszereket, kötszereket és műszereket, azok biztonságos alkalmazását.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sürgősségi ellátást igénylő kórfolyamatok kórtani alapjait, kórlefolyását, diagnosztikai lehetőségeit, az aktuális ajánlások szerinti kezelési módjait és alternatíváit.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Ismeri a hazai és nemzetközi, sürgősségi ellátás szempontjából releváns ajánlásokat és protokollokat.</w:t>
            </w:r>
          </w:p>
          <w:p w:rsidR="00DF4449" w:rsidRDefault="00DF4449" w:rsidP="00DF4449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DF4449" w:rsidRDefault="00DF4449" w:rsidP="00DF444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DF4449" w:rsidRPr="00E649B1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:rsidR="00DF4449" w:rsidRPr="00E649B1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gyakorlati munkája során alkalmazni ismereteit a jellegzetes patológiai eltérések, elváltozások kapcsán.</w:t>
            </w:r>
          </w:p>
          <w:p w:rsidR="00DF4449" w:rsidRPr="00E649B1" w:rsidRDefault="00DF4449" w:rsidP="00DF4449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 xml:space="preserve">Képes a vitális paraméterek megfigyelését (beleértve a köpeny és magtemperatúra, láztípusok, </w:t>
            </w:r>
            <w:proofErr w:type="spellStart"/>
            <w:r w:rsidRPr="00E649B1">
              <w:rPr>
                <w:sz w:val="22"/>
                <w:szCs w:val="22"/>
              </w:rPr>
              <w:t>légzésszám-minta-típusok</w:t>
            </w:r>
            <w:proofErr w:type="spellEnd"/>
            <w:r w:rsidRPr="00E649B1">
              <w:rPr>
                <w:sz w:val="22"/>
                <w:szCs w:val="22"/>
              </w:rPr>
              <w:t xml:space="preserve">, pulzusszám és </w:t>
            </w:r>
            <w:proofErr w:type="spellStart"/>
            <w:r w:rsidRPr="00E649B1">
              <w:rPr>
                <w:sz w:val="22"/>
                <w:szCs w:val="22"/>
              </w:rPr>
              <w:t>qualitások</w:t>
            </w:r>
            <w:proofErr w:type="spellEnd"/>
            <w:r w:rsidRPr="00E649B1">
              <w:rPr>
                <w:sz w:val="22"/>
                <w:szCs w:val="22"/>
              </w:rPr>
              <w:t xml:space="preserve">, pulzusdeficit, </w:t>
            </w:r>
            <w:proofErr w:type="spellStart"/>
            <w:r w:rsidRPr="00E649B1">
              <w:rPr>
                <w:sz w:val="22"/>
                <w:szCs w:val="22"/>
              </w:rPr>
              <w:t>non-invazív</w:t>
            </w:r>
            <w:proofErr w:type="spellEnd"/>
            <w:r w:rsidRPr="00E649B1">
              <w:rPr>
                <w:sz w:val="22"/>
                <w:szCs w:val="22"/>
              </w:rPr>
              <w:t xml:space="preserve"> méréssel a vérnyomás meghatározását) önállóan kivitelezni, a kapott eredményeket értékelni.</w:t>
            </w:r>
          </w:p>
          <w:p w:rsidR="00DF4449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 xml:space="preserve">Képes az alkalmazott gyógyszercsoportok indikációjával, hatásmechanizmusával, mellékhatásaival kapcsolatos kliensoktatási és </w:t>
            </w:r>
            <w:proofErr w:type="spellStart"/>
            <w:r w:rsidRPr="00E649B1">
              <w:rPr>
                <w:sz w:val="22"/>
                <w:szCs w:val="22"/>
              </w:rPr>
              <w:t>non-invazív</w:t>
            </w:r>
            <w:proofErr w:type="spellEnd"/>
            <w:r w:rsidRPr="00E649B1">
              <w:rPr>
                <w:sz w:val="22"/>
                <w:szCs w:val="22"/>
              </w:rPr>
              <w:t xml:space="preserve"> alkalmazási feladatok ellátására.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Képes a betegekkel kapcsolatos, szakmai protokollokban meghatározott </w:t>
            </w:r>
            <w:proofErr w:type="spellStart"/>
            <w:r w:rsidRPr="00335FD5">
              <w:rPr>
                <w:sz w:val="22"/>
                <w:szCs w:val="22"/>
              </w:rPr>
              <w:t>triázs</w:t>
            </w:r>
            <w:proofErr w:type="spellEnd"/>
            <w:r w:rsidRPr="00335FD5">
              <w:rPr>
                <w:sz w:val="22"/>
                <w:szCs w:val="22"/>
              </w:rPr>
              <w:t xml:space="preserve"> tevékenységre.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Képes a kórházi akut ellátói team tagjaként a </w:t>
            </w:r>
            <w:proofErr w:type="spellStart"/>
            <w:r w:rsidRPr="00335FD5">
              <w:rPr>
                <w:sz w:val="22"/>
                <w:szCs w:val="22"/>
              </w:rPr>
              <w:t>hospitális</w:t>
            </w:r>
            <w:proofErr w:type="spellEnd"/>
            <w:r w:rsidRPr="00335FD5">
              <w:rPr>
                <w:sz w:val="22"/>
                <w:szCs w:val="22"/>
              </w:rPr>
              <w:t xml:space="preserve"> sürgősségi ellátásra kompetenciájának megfelelően.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tudásának és problémamegoldó képességének önálló fejlesztésére, a szakirodalomban való tájékozódásra, a helyes tudományos következtetések levonására, az aktuális tudományos eredmények betegellátás során történő alkalmazására.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Halál megállapítást végez, felismeri a természetes és a rendkívüli halál körülményeit, szükség esetén további intézkedéseket kezdeményez.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légút átjárhatóságát műfogásokkal és segédeszközzel biztosítja és fenntartja, a légzést asszisztált módon támogatja, vagy kontrollált módon pótolja, önállóan megválasztja a megfelelő lélegeztetési módot.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Meghatározott szintű procedurális szedálást, illetve szükség esetén emelt szintű </w:t>
            </w:r>
            <w:proofErr w:type="spellStart"/>
            <w:r w:rsidRPr="00335FD5">
              <w:rPr>
                <w:sz w:val="22"/>
                <w:szCs w:val="22"/>
              </w:rPr>
              <w:t>légútbiztosítást</w:t>
            </w:r>
            <w:proofErr w:type="spellEnd"/>
            <w:r w:rsidRPr="00335FD5">
              <w:rPr>
                <w:sz w:val="22"/>
                <w:szCs w:val="22"/>
              </w:rPr>
              <w:t xml:space="preserve"> végez a mindenkori érvényes protokollok mentén.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Szívritmuszavart felismer és elhárít gyógyszeres, elektromos beavatkozással (</w:t>
            </w:r>
            <w:proofErr w:type="spellStart"/>
            <w:r w:rsidRPr="00335FD5">
              <w:rPr>
                <w:sz w:val="22"/>
                <w:szCs w:val="22"/>
              </w:rPr>
              <w:t>kardioverzió</w:t>
            </w:r>
            <w:proofErr w:type="spellEnd"/>
            <w:r w:rsidRPr="00335FD5">
              <w:rPr>
                <w:sz w:val="22"/>
                <w:szCs w:val="22"/>
              </w:rPr>
              <w:t xml:space="preserve">, </w:t>
            </w:r>
            <w:proofErr w:type="spellStart"/>
            <w:r w:rsidRPr="00335FD5">
              <w:rPr>
                <w:sz w:val="22"/>
                <w:szCs w:val="22"/>
              </w:rPr>
              <w:t>defibrilláció</w:t>
            </w:r>
            <w:proofErr w:type="spellEnd"/>
            <w:r w:rsidRPr="00335FD5">
              <w:rPr>
                <w:sz w:val="22"/>
                <w:szCs w:val="22"/>
              </w:rPr>
              <w:t xml:space="preserve">), indokolt esetben a spontán ingerképzést </w:t>
            </w:r>
            <w:proofErr w:type="spellStart"/>
            <w:r w:rsidRPr="00335FD5">
              <w:rPr>
                <w:sz w:val="22"/>
                <w:szCs w:val="22"/>
              </w:rPr>
              <w:t>transztorakális</w:t>
            </w:r>
            <w:proofErr w:type="spellEnd"/>
            <w:r w:rsidRPr="00335FD5">
              <w:rPr>
                <w:sz w:val="22"/>
                <w:szCs w:val="22"/>
              </w:rPr>
              <w:t xml:space="preserve"> </w:t>
            </w:r>
            <w:proofErr w:type="spellStart"/>
            <w:r w:rsidRPr="00335FD5">
              <w:rPr>
                <w:sz w:val="22"/>
                <w:szCs w:val="22"/>
              </w:rPr>
              <w:t>non-invazív</w:t>
            </w:r>
            <w:proofErr w:type="spellEnd"/>
            <w:r w:rsidRPr="00335FD5">
              <w:rPr>
                <w:sz w:val="22"/>
                <w:szCs w:val="22"/>
              </w:rPr>
              <w:t xml:space="preserve"> pacemaker segítségével pótolja, önállóan felismeri a kardiológiai intervenciós lehetőségek indikációit, az azokkal kapcsolatos betegút-szervezési feladatokat ellátja, a beteg definitív ellátását végző teammel, a protokolloknak megfelelően együttműködik.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szövetek megfelelő vérátáramlásának, oxigén- és tápanyagellátásának biztosításáról, önállóan dönt az ezt biztosító beavatkozásokról, majd kivitelezi azokat.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központi és perifériás idegrendszer kórfolyamatait önállóan felismeri, felelősséggel tartozik a betegútért, az életveszélyt és tartós szöveti károsodást önállóan megválasztott beavatkozások kivitelezésével megelőzi.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Felméri, és felismeri a környezeti veszélyforrásokat, azoktól a beteget, önmagát és a betegellátó-team tagjait védi, az őt érő hatásokat minimalizálja.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Önállóan képes a sürgősségi ellátást jellemző csoportdiagnózis megalkotására.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Ennek érdekében a sürgősségi eszköz nélküli, eszközös (így az </w:t>
            </w:r>
            <w:proofErr w:type="spellStart"/>
            <w:r w:rsidRPr="00335FD5">
              <w:rPr>
                <w:sz w:val="22"/>
                <w:szCs w:val="22"/>
              </w:rPr>
              <w:t>invazív</w:t>
            </w:r>
            <w:proofErr w:type="spellEnd"/>
            <w:r w:rsidRPr="00335FD5">
              <w:rPr>
                <w:sz w:val="22"/>
                <w:szCs w:val="22"/>
              </w:rPr>
              <w:t>, laboratóriumi és képalkotó vizsgálatok) indikációs körét felállítja, szakszerűen kivitelezi vagy elvégezteti azokat, a vizsgálatok leleteit önállóan értékeli és értelmezi, az eredményeket szintetizálja.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Felismerve kórismealkotó lehetőségeinek vagy képességeinek korlátait, szakmai felettesével, orvossal vagy szakorvossal - együttműködés keretében - konzultál, a konzultáció eredményét értelmezi és végrehajtja.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 állapotváltozásának felismeréséért, az állapotromlás megelőzéséért. Ennek érdekében dönt a betegmegfigyelés, monitorozás szükséges módjáról, mértékéről, a szükséges vizsgálatok köréről.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Megfigyeli vagy megfigyelteti a beteg eszméleti és tudati állapotát, a </w:t>
            </w:r>
            <w:proofErr w:type="spellStart"/>
            <w:r w:rsidRPr="00335FD5">
              <w:rPr>
                <w:sz w:val="22"/>
                <w:szCs w:val="22"/>
              </w:rPr>
              <w:t>légutat</w:t>
            </w:r>
            <w:proofErr w:type="spellEnd"/>
            <w:r w:rsidRPr="00335FD5">
              <w:rPr>
                <w:sz w:val="22"/>
                <w:szCs w:val="22"/>
              </w:rPr>
              <w:t xml:space="preserve"> (annak átjárhatóságát esetleg veszélyeztetettségét), légzésszámát, légzésmélységét és légzésmintázatát, a beteg bőrét és nyálkahártyáját.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Elektrokardiogramot készít vagy készíttet, azt önállóan értékeli.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Rendszeresen méri vagy méreti a beteg </w:t>
            </w:r>
            <w:proofErr w:type="spellStart"/>
            <w:r w:rsidRPr="00335FD5">
              <w:rPr>
                <w:sz w:val="22"/>
                <w:szCs w:val="22"/>
              </w:rPr>
              <w:t>oxigén-szaturációját</w:t>
            </w:r>
            <w:proofErr w:type="spellEnd"/>
            <w:r w:rsidRPr="00335FD5">
              <w:rPr>
                <w:sz w:val="22"/>
                <w:szCs w:val="22"/>
              </w:rPr>
              <w:t>, kilégzésvégi széndioxid mennyiségét (EtCO</w:t>
            </w:r>
            <w:r w:rsidRPr="008A3F21">
              <w:rPr>
                <w:sz w:val="22"/>
                <w:szCs w:val="22"/>
                <w:vertAlign w:val="subscript"/>
              </w:rPr>
              <w:t>2</w:t>
            </w:r>
            <w:r w:rsidRPr="00335FD5">
              <w:rPr>
                <w:sz w:val="22"/>
                <w:szCs w:val="22"/>
              </w:rPr>
              <w:t>), artériás vérnyomását, pulzusszámát és pulzuskvalitásait, vércukrát, testének köpeny és maghőmérsékletét.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Önállóan értékeli az artériás vérgáz vizsgálat eredményét, a korrekció szükségességét és annak mértékét.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Meghatározza, meghatároztatja a beteg tudatállapotának változását, az artériás középnyomást, a beteg fájdalmának intenzitását, a bevitt és ürített folyadék mennyiségét.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sürgősségi ellátás tárgykörébe tartozó kórfolyamatok zajlásdinamikájába önállóan megválasztott terápiával beavatkozik.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335FD5">
              <w:rPr>
                <w:sz w:val="22"/>
                <w:szCs w:val="22"/>
              </w:rPr>
              <w:t>Légutat</w:t>
            </w:r>
            <w:proofErr w:type="spellEnd"/>
            <w:r w:rsidRPr="00335FD5">
              <w:rPr>
                <w:sz w:val="22"/>
                <w:szCs w:val="22"/>
              </w:rPr>
              <w:t xml:space="preserve"> biztosít és tart fenn </w:t>
            </w:r>
            <w:proofErr w:type="spellStart"/>
            <w:r w:rsidRPr="00335FD5">
              <w:rPr>
                <w:sz w:val="22"/>
                <w:szCs w:val="22"/>
              </w:rPr>
              <w:t>szupra-</w:t>
            </w:r>
            <w:proofErr w:type="spellEnd"/>
            <w:r w:rsidRPr="00335FD5">
              <w:rPr>
                <w:sz w:val="22"/>
                <w:szCs w:val="22"/>
              </w:rPr>
              <w:t xml:space="preserve"> és </w:t>
            </w:r>
            <w:proofErr w:type="spellStart"/>
            <w:r w:rsidRPr="00335FD5">
              <w:rPr>
                <w:sz w:val="22"/>
                <w:szCs w:val="22"/>
              </w:rPr>
              <w:t>infraglottikus</w:t>
            </w:r>
            <w:proofErr w:type="spellEnd"/>
            <w:r w:rsidRPr="00335FD5">
              <w:rPr>
                <w:sz w:val="22"/>
                <w:szCs w:val="22"/>
              </w:rPr>
              <w:t xml:space="preserve"> eszközökkel, indokolt esetben </w:t>
            </w:r>
            <w:proofErr w:type="spellStart"/>
            <w:r w:rsidRPr="00335FD5">
              <w:rPr>
                <w:sz w:val="22"/>
                <w:szCs w:val="22"/>
              </w:rPr>
              <w:t>konikotómia</w:t>
            </w:r>
            <w:proofErr w:type="spellEnd"/>
            <w:r w:rsidRPr="00335FD5">
              <w:rPr>
                <w:sz w:val="22"/>
                <w:szCs w:val="22"/>
              </w:rPr>
              <w:t xml:space="preserve"> kivitelezésével.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Életveszély elhárítása, illetve kialakulásának megakadályozása érdekében a mellüreg és a szívburok </w:t>
            </w:r>
            <w:proofErr w:type="spellStart"/>
            <w:r w:rsidRPr="00335FD5">
              <w:rPr>
                <w:sz w:val="22"/>
                <w:szCs w:val="22"/>
              </w:rPr>
              <w:t>detenzionálását</w:t>
            </w:r>
            <w:proofErr w:type="spellEnd"/>
            <w:r w:rsidRPr="00335FD5">
              <w:rPr>
                <w:sz w:val="22"/>
                <w:szCs w:val="22"/>
              </w:rPr>
              <w:t xml:space="preserve"> elvégzi, mellüregi </w:t>
            </w:r>
            <w:proofErr w:type="spellStart"/>
            <w:r w:rsidRPr="00335FD5">
              <w:rPr>
                <w:sz w:val="22"/>
                <w:szCs w:val="22"/>
              </w:rPr>
              <w:t>drenázst</w:t>
            </w:r>
            <w:proofErr w:type="spellEnd"/>
            <w:r w:rsidRPr="00335FD5">
              <w:rPr>
                <w:sz w:val="22"/>
                <w:szCs w:val="22"/>
              </w:rPr>
              <w:t xml:space="preserve"> és </w:t>
            </w:r>
            <w:proofErr w:type="spellStart"/>
            <w:r w:rsidRPr="00335FD5">
              <w:rPr>
                <w:sz w:val="22"/>
                <w:szCs w:val="22"/>
              </w:rPr>
              <w:t>thorakosztómiát</w:t>
            </w:r>
            <w:proofErr w:type="spellEnd"/>
            <w:r w:rsidRPr="00335FD5">
              <w:rPr>
                <w:sz w:val="22"/>
                <w:szCs w:val="22"/>
              </w:rPr>
              <w:t xml:space="preserve"> végez.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Folyadékot, elektrolitot pótol intravénás (perifériás vénás, vagy különösen indokolt esetben centrális vénás) vagy </w:t>
            </w:r>
            <w:proofErr w:type="spellStart"/>
            <w:r w:rsidRPr="00335FD5">
              <w:rPr>
                <w:sz w:val="22"/>
                <w:szCs w:val="22"/>
              </w:rPr>
              <w:t>intraosszeális</w:t>
            </w:r>
            <w:proofErr w:type="spellEnd"/>
            <w:r w:rsidRPr="00335FD5">
              <w:rPr>
                <w:sz w:val="22"/>
                <w:szCs w:val="22"/>
              </w:rPr>
              <w:t xml:space="preserve"> úton.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Felismeri a szepszis, súlyos szepszis és szeptikus sokk jeleit, megkezdi a beteg folyadékterápiáját, </w:t>
            </w:r>
            <w:proofErr w:type="spellStart"/>
            <w:r w:rsidRPr="00335FD5">
              <w:rPr>
                <w:sz w:val="22"/>
                <w:szCs w:val="22"/>
              </w:rPr>
              <w:t>meningococcaemia</w:t>
            </w:r>
            <w:proofErr w:type="spellEnd"/>
            <w:r w:rsidRPr="00335FD5">
              <w:rPr>
                <w:sz w:val="22"/>
                <w:szCs w:val="22"/>
              </w:rPr>
              <w:t xml:space="preserve"> gyanújának esetén antibiotikus kezelését, illetve gondoskodik az ellátó team tagjainak antibiotikus profilaxisáról.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Gyógyszert juttat vagy juttattat a szervezetbe az érvényes szakmai protokolloknak megfelelő </w:t>
            </w:r>
            <w:proofErr w:type="spellStart"/>
            <w:r w:rsidRPr="00335FD5">
              <w:rPr>
                <w:sz w:val="22"/>
                <w:szCs w:val="22"/>
              </w:rPr>
              <w:t>enterális</w:t>
            </w:r>
            <w:proofErr w:type="spellEnd"/>
            <w:r w:rsidRPr="00335FD5">
              <w:rPr>
                <w:sz w:val="22"/>
                <w:szCs w:val="22"/>
              </w:rPr>
              <w:t xml:space="preserve"> és </w:t>
            </w:r>
            <w:proofErr w:type="spellStart"/>
            <w:r w:rsidRPr="00335FD5">
              <w:rPr>
                <w:sz w:val="22"/>
                <w:szCs w:val="22"/>
              </w:rPr>
              <w:t>parenterális</w:t>
            </w:r>
            <w:proofErr w:type="spellEnd"/>
            <w:r w:rsidRPr="00335FD5">
              <w:rPr>
                <w:sz w:val="22"/>
                <w:szCs w:val="22"/>
              </w:rPr>
              <w:t xml:space="preserve"> úton.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Fájdalmat csillapít pszichés vezetéssel, gyógyszeresen, hideg, meleg terápiával, az optimális testhelyzet megválasztásával vagy elősegítésével (pozicionálással).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Kompetenciájának megfelelő fizikális, illetve eszközös vizsgálatot végez, használja az ágymelletti diagnosztikát, értékeli az annak során szerzett adatokat, a </w:t>
            </w:r>
            <w:proofErr w:type="spellStart"/>
            <w:r w:rsidRPr="00335FD5">
              <w:rPr>
                <w:sz w:val="22"/>
                <w:szCs w:val="22"/>
              </w:rPr>
              <w:t>prehospitális</w:t>
            </w:r>
            <w:proofErr w:type="spellEnd"/>
            <w:r w:rsidRPr="00335FD5">
              <w:rPr>
                <w:sz w:val="22"/>
                <w:szCs w:val="22"/>
              </w:rPr>
              <w:t xml:space="preserve"> ellátásban meghatározott kompetenciákat önállóan gyakorolja, a műszakvezető felügyelete mellett meghatározott beavatkozásokat végez, úgymint: </w:t>
            </w:r>
            <w:proofErr w:type="spellStart"/>
            <w:r w:rsidRPr="00335FD5">
              <w:rPr>
                <w:sz w:val="22"/>
                <w:szCs w:val="22"/>
              </w:rPr>
              <w:t>intraosszeális</w:t>
            </w:r>
            <w:proofErr w:type="spellEnd"/>
            <w:r w:rsidRPr="00335FD5">
              <w:rPr>
                <w:sz w:val="22"/>
                <w:szCs w:val="22"/>
              </w:rPr>
              <w:t xml:space="preserve"> út biztosítása, sebellátás, gipsz felhelyezése.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A fájdalmat gyógyszeresen, eszközösen csillapítja, a beteget </w:t>
            </w:r>
            <w:proofErr w:type="spellStart"/>
            <w:r w:rsidRPr="00335FD5">
              <w:rPr>
                <w:sz w:val="22"/>
                <w:szCs w:val="22"/>
              </w:rPr>
              <w:t>szedálja</w:t>
            </w:r>
            <w:proofErr w:type="spellEnd"/>
            <w:r w:rsidRPr="00335FD5">
              <w:rPr>
                <w:sz w:val="22"/>
                <w:szCs w:val="22"/>
              </w:rPr>
              <w:t>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Vérzést csillapít, végtagot, gerincet rögzít, megkezdi a keringő vérmennyiség optimalizálását, megakadályozza a beteg kihűlését, túlmelegedését, a szöveti véráramlás okozta acidózis kialakulásának minimalizálásával, felhelyezi a sérüléseknek megfelelő kötéseket, gondoskodik az aszepszis és antiszepszis szabályainak betartásáról, továbbá a betegellátó team testi épségéről.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sérült testhelyzetét megválasztja.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hatásos fájdalomcsillapításról, a megfelelő folyadékpótlásról.</w:t>
            </w:r>
          </w:p>
          <w:p w:rsidR="00DF4449" w:rsidRPr="00E649B1" w:rsidRDefault="00DF4449" w:rsidP="00DF4449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Katéter segítségével biztosítja a vizelet akadálytalan elvezetését.</w:t>
            </w:r>
          </w:p>
          <w:p w:rsidR="00DF4449" w:rsidRPr="00163E7D" w:rsidRDefault="00DF4449" w:rsidP="00DF4449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DF4449" w:rsidRDefault="00DF4449" w:rsidP="00DF444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Munkája során betartja az egészségügyi dolgozókra vonatkozó kötelezettségeket, és felismeri felelősségének határait.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Értékelni tud lehetőségeket, mérlegelni tud kockázatokat, alternatívákat és következményeket, képes kompromisszumos megoldásokra.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Azonosul az erőforrások költségtudatos felhasználásával, nyitott az ellátás minőségének javítását célzó változtatásokra.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Nyitott és fogékony az egészség- és orvostudomány tudományosan bizonyított szakmai alapjainak megismerésére és alkalmazására.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Kezdeményezi és elfogadja a csapatszellemű betegellátást, felismeri a kollektív munka értékeit, igényli a döntései kritikáját, törekszik a konzultatív döntéshozatalra.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Nyitott a szakmai konzultációra, a betegellátókkal kommunikációt kezdeményez, annak eredményét értékeli és nyitott az alternatíva befogadására.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Igényli a szakmai fejlődést, nyitott az új tudományos eredmények befogadására, törekszik azok megismerésére.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A bajbajutott beteghez empátiával viszonyul, fontosnak tartja a kommunikációt, felismeri a beteg </w:t>
            </w:r>
            <w:proofErr w:type="spellStart"/>
            <w:r w:rsidRPr="00335FD5">
              <w:rPr>
                <w:sz w:val="22"/>
                <w:szCs w:val="22"/>
              </w:rPr>
              <w:t>ezirányú</w:t>
            </w:r>
            <w:proofErr w:type="spellEnd"/>
            <w:r w:rsidRPr="00335FD5">
              <w:rPr>
                <w:sz w:val="22"/>
                <w:szCs w:val="22"/>
              </w:rPr>
              <w:t xml:space="preserve"> szükségleteit és igényét.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Elkötelezett a minőségi betegellátó tevékenység iránt, saját és kollégái munkáját indokolt esetben, az ennek történő megfelelés érdekében kritikával illeti.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Vállalja a szakismeretek széles körben történő terjesztését (</w:t>
            </w:r>
            <w:proofErr w:type="spellStart"/>
            <w:r w:rsidRPr="00335FD5">
              <w:rPr>
                <w:sz w:val="22"/>
                <w:szCs w:val="22"/>
              </w:rPr>
              <w:t>public</w:t>
            </w:r>
            <w:proofErr w:type="spellEnd"/>
            <w:r w:rsidRPr="00335FD5">
              <w:rPr>
                <w:sz w:val="22"/>
                <w:szCs w:val="22"/>
              </w:rPr>
              <w:t xml:space="preserve"> </w:t>
            </w:r>
            <w:proofErr w:type="spellStart"/>
            <w:r w:rsidRPr="00335FD5">
              <w:rPr>
                <w:sz w:val="22"/>
                <w:szCs w:val="22"/>
              </w:rPr>
              <w:t>notification</w:t>
            </w:r>
            <w:proofErr w:type="spellEnd"/>
            <w:r w:rsidRPr="00335FD5">
              <w:rPr>
                <w:sz w:val="22"/>
                <w:szCs w:val="22"/>
              </w:rPr>
              <w:t>), az egészségpropagandát, a betegtájékoztatást.</w:t>
            </w:r>
          </w:p>
          <w:p w:rsidR="00DF4449" w:rsidRDefault="00DF4449" w:rsidP="00DF4449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DF4449" w:rsidRDefault="00DF4449" w:rsidP="00DF444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autonómia és felelősség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Felelősen cselekszik sürgős szükség esetén.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Komplex újraélesztést végez, egységvezetőként vezet.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A sérültet önállóan ellátja, a sérült testtájékot szakszerűen rögzíti, </w:t>
            </w:r>
            <w:proofErr w:type="spellStart"/>
            <w:r w:rsidRPr="00335FD5">
              <w:rPr>
                <w:sz w:val="22"/>
                <w:szCs w:val="22"/>
              </w:rPr>
              <w:t>immobilizálja</w:t>
            </w:r>
            <w:proofErr w:type="spellEnd"/>
            <w:r w:rsidRPr="00335FD5">
              <w:rPr>
                <w:sz w:val="22"/>
                <w:szCs w:val="22"/>
              </w:rPr>
              <w:t>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Az égett beteget önállóan ellátja: meghatározza az égés kiterjedését, súlyosságát.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légúti égést időben felismeri, fennállása esetén a beteget szakszerűen ellátja.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Törekszik az égéssel összefüggő fertőzések és szövődmények megelőzésére.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betegellátó team testi épségének megőrzéséért.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helyszíni ellátás keretében önállóan, kórházi körülmények között a műszakvezető szakorvossal együttműködve dönt a beteg kórházi kezelésének szükségességéről, az otthonában szükséges további kezelésről, melyről a beteget részletesen tájékoztatja, az ezt kísérő dokumentációért felelősséget vállal.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  <w:p w:rsidR="00DF4449" w:rsidRPr="00335FD5" w:rsidRDefault="00DF4449" w:rsidP="00DF4449">
            <w:pPr>
              <w:pStyle w:val="Listaszerbekezds"/>
              <w:numPr>
                <w:ilvl w:val="0"/>
                <w:numId w:val="8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 xml:space="preserve">Az </w:t>
            </w:r>
            <w:proofErr w:type="spellStart"/>
            <w:r w:rsidRPr="00335FD5">
              <w:rPr>
                <w:sz w:val="22"/>
                <w:szCs w:val="22"/>
              </w:rPr>
              <w:t>intra-</w:t>
            </w:r>
            <w:proofErr w:type="spellEnd"/>
            <w:r w:rsidRPr="00335FD5">
              <w:rPr>
                <w:sz w:val="22"/>
                <w:szCs w:val="22"/>
              </w:rPr>
              <w:t xml:space="preserve"> és </w:t>
            </w:r>
            <w:proofErr w:type="spellStart"/>
            <w:r w:rsidRPr="00335FD5">
              <w:rPr>
                <w:sz w:val="22"/>
                <w:szCs w:val="22"/>
              </w:rPr>
              <w:t>interhospitális</w:t>
            </w:r>
            <w:proofErr w:type="spellEnd"/>
            <w:r w:rsidRPr="00335FD5">
              <w:rPr>
                <w:sz w:val="22"/>
                <w:szCs w:val="22"/>
              </w:rPr>
              <w:t xml:space="preserve"> transzportot koordinálja, véghezviszi.</w:t>
            </w:r>
          </w:p>
          <w:p w:rsidR="00DF4449" w:rsidRPr="00C774F7" w:rsidRDefault="00DF4449" w:rsidP="00DF4449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2D0BDE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E26D1D" w:rsidRPr="00E26D1D">
              <w:rPr>
                <w:b/>
                <w:sz w:val="22"/>
                <w:szCs w:val="22"/>
              </w:rPr>
              <w:t>Dr. Radnai Balázs adjunktus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B90484" w:rsidRPr="00B90484" w:rsidRDefault="00E26D1D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Pandur Attila, szakoktató</w:t>
            </w:r>
          </w:p>
          <w:p w:rsidR="00E77819" w:rsidRPr="00403737" w:rsidRDefault="00BC67F2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Köcse</w:t>
            </w:r>
            <w:proofErr w:type="spellEnd"/>
            <w:r w:rsidRPr="00B90484">
              <w:rPr>
                <w:sz w:val="22"/>
                <w:szCs w:val="22"/>
              </w:rPr>
              <w:t xml:space="preserve"> Tamás</w:t>
            </w:r>
            <w:r w:rsidR="00B90484"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</w:tc>
      </w:tr>
    </w:tbl>
    <w:p w:rsidR="00E073D5" w:rsidRDefault="00543490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7F" w:rsidRDefault="003D147F" w:rsidP="00E77819">
      <w:r>
        <w:separator/>
      </w:r>
    </w:p>
  </w:endnote>
  <w:endnote w:type="continuationSeparator" w:id="0">
    <w:p w:rsidR="003D147F" w:rsidRDefault="003D147F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7F" w:rsidRDefault="003D147F" w:rsidP="00E77819">
      <w:r>
        <w:separator/>
      </w:r>
    </w:p>
  </w:footnote>
  <w:footnote w:type="continuationSeparator" w:id="0">
    <w:p w:rsidR="003D147F" w:rsidRDefault="003D147F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5F841CB3"/>
    <w:multiLevelType w:val="hybridMultilevel"/>
    <w:tmpl w:val="B28402AE"/>
    <w:lvl w:ilvl="0" w:tplc="3CBAF9EE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91C9A"/>
    <w:rsid w:val="0009237B"/>
    <w:rsid w:val="00147927"/>
    <w:rsid w:val="00163E7D"/>
    <w:rsid w:val="001938CE"/>
    <w:rsid w:val="001B4E25"/>
    <w:rsid w:val="0021563C"/>
    <w:rsid w:val="0024322F"/>
    <w:rsid w:val="002A3C45"/>
    <w:rsid w:val="002D0BDE"/>
    <w:rsid w:val="003C16D8"/>
    <w:rsid w:val="003D147F"/>
    <w:rsid w:val="0042593C"/>
    <w:rsid w:val="00444157"/>
    <w:rsid w:val="0049181B"/>
    <w:rsid w:val="00504288"/>
    <w:rsid w:val="00543490"/>
    <w:rsid w:val="005C078D"/>
    <w:rsid w:val="005E1EF3"/>
    <w:rsid w:val="00626AFE"/>
    <w:rsid w:val="0063713A"/>
    <w:rsid w:val="006B55B5"/>
    <w:rsid w:val="006E32F4"/>
    <w:rsid w:val="007A2609"/>
    <w:rsid w:val="007E720A"/>
    <w:rsid w:val="008219D1"/>
    <w:rsid w:val="00856C1C"/>
    <w:rsid w:val="00885780"/>
    <w:rsid w:val="009745C8"/>
    <w:rsid w:val="0098782E"/>
    <w:rsid w:val="009A53FA"/>
    <w:rsid w:val="00A33DCA"/>
    <w:rsid w:val="00A6428A"/>
    <w:rsid w:val="00AF27FE"/>
    <w:rsid w:val="00B241BC"/>
    <w:rsid w:val="00B90484"/>
    <w:rsid w:val="00BC67F2"/>
    <w:rsid w:val="00C96894"/>
    <w:rsid w:val="00CB4D4D"/>
    <w:rsid w:val="00CC29E7"/>
    <w:rsid w:val="00D31E3A"/>
    <w:rsid w:val="00D87527"/>
    <w:rsid w:val="00D95AA2"/>
    <w:rsid w:val="00DA5380"/>
    <w:rsid w:val="00DB5230"/>
    <w:rsid w:val="00DC42F4"/>
    <w:rsid w:val="00DD45F1"/>
    <w:rsid w:val="00DF4449"/>
    <w:rsid w:val="00DF635A"/>
    <w:rsid w:val="00E26D1D"/>
    <w:rsid w:val="00E77819"/>
    <w:rsid w:val="00E86D48"/>
    <w:rsid w:val="00EB3B6B"/>
    <w:rsid w:val="00F74603"/>
    <w:rsid w:val="00FC61C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FDD3-BF71-4361-A39F-41BA42E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F3D01-E746-4941-847B-0571FB94948B}"/>
</file>

<file path=customXml/itemProps2.xml><?xml version="1.0" encoding="utf-8"?>
<ds:datastoreItem xmlns:ds="http://schemas.openxmlformats.org/officeDocument/2006/customXml" ds:itemID="{A0135000-77C0-4836-BA0B-5D23DE7A5A38}"/>
</file>

<file path=customXml/itemProps3.xml><?xml version="1.0" encoding="utf-8"?>
<ds:datastoreItem xmlns:ds="http://schemas.openxmlformats.org/officeDocument/2006/customXml" ds:itemID="{11F620D2-DF3A-4B5E-954F-D1782B027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2019</Words>
  <Characters>13934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15922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oktatas</cp:lastModifiedBy>
  <cp:revision>9</cp:revision>
  <cp:lastPrinted>2017-12-15T06:47:00Z</cp:lastPrinted>
  <dcterms:created xsi:type="dcterms:W3CDTF">2019-01-28T13:15:00Z</dcterms:created>
  <dcterms:modified xsi:type="dcterms:W3CDTF">2019-02-18T16:24:00Z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