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bookmarkStart w:id="0" w:name="_GoBack"/>
      <w:bookmarkEnd w:id="0"/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2231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0073AF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0073AF">
              <w:rPr>
                <w:b/>
                <w:sz w:val="22"/>
                <w:szCs w:val="22"/>
              </w:rPr>
              <w:t>Sürgősségi szimulációs gyakorlat 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00396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DF635A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0073AF">
              <w:rPr>
                <w:sz w:val="22"/>
                <w:szCs w:val="22"/>
              </w:rPr>
              <w:t>ea</w:t>
            </w:r>
            <w:proofErr w:type="spellEnd"/>
            <w:r w:rsidRPr="000073AF">
              <w:rPr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0073AF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0073AF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1B476E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DF635A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DF635A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755A5D">
              <w:rPr>
                <w:sz w:val="22"/>
                <w:szCs w:val="22"/>
              </w:rPr>
              <w:t>V</w:t>
            </w:r>
            <w:r w:rsidR="006E32F4">
              <w:rPr>
                <w:sz w:val="22"/>
                <w:szCs w:val="22"/>
              </w:rPr>
              <w:t>I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9745C8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755A5D">
              <w:rPr>
                <w:sz w:val="22"/>
                <w:szCs w:val="22"/>
              </w:rPr>
              <w:t>Sürgősségi szimulációs gyakorlat I.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A462AA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A462AA">
        <w:trPr>
          <w:trHeight w:val="702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DF635A" w:rsidRDefault="002F1001" w:rsidP="00755A5D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CA4B2B">
              <w:rPr>
                <w:sz w:val="24"/>
                <w:szCs w:val="24"/>
              </w:rPr>
              <w:t>A tantárgy oktatása során a</w:t>
            </w:r>
            <w:r>
              <w:rPr>
                <w:sz w:val="24"/>
                <w:szCs w:val="24"/>
              </w:rPr>
              <w:t xml:space="preserve"> </w:t>
            </w:r>
            <w:r w:rsidR="001B476E">
              <w:rPr>
                <w:sz w:val="24"/>
                <w:szCs w:val="24"/>
              </w:rPr>
              <w:t xml:space="preserve">negyedik évfolyamos hallgatók az eddigi tanulmányaik során szerzett ismereteket </w:t>
            </w:r>
            <w:r w:rsidR="00755A5D">
              <w:rPr>
                <w:sz w:val="24"/>
                <w:szCs w:val="24"/>
              </w:rPr>
              <w:t xml:space="preserve">és készségeket </w:t>
            </w:r>
            <w:r w:rsidR="001B476E">
              <w:rPr>
                <w:sz w:val="24"/>
                <w:szCs w:val="24"/>
              </w:rPr>
              <w:t>szintetizáló kurzuson vesznek részt, melyen komplex szituációs feladatokat kell megoldaniuk</w:t>
            </w:r>
            <w:r>
              <w:rPr>
                <w:sz w:val="24"/>
                <w:szCs w:val="24"/>
              </w:rPr>
              <w:t>.</w:t>
            </w:r>
            <w:r w:rsidR="001B476E">
              <w:rPr>
                <w:sz w:val="24"/>
                <w:szCs w:val="24"/>
              </w:rPr>
              <w:t xml:space="preserve"> A</w:t>
            </w:r>
            <w:r w:rsidR="00755A5D">
              <w:rPr>
                <w:sz w:val="24"/>
                <w:szCs w:val="24"/>
              </w:rPr>
              <w:t>z ellátandó</w:t>
            </w:r>
            <w:r w:rsidR="001B476E">
              <w:rPr>
                <w:sz w:val="24"/>
                <w:szCs w:val="24"/>
              </w:rPr>
              <w:t xml:space="preserve"> </w:t>
            </w:r>
            <w:r w:rsidR="00755A5D">
              <w:rPr>
                <w:sz w:val="24"/>
                <w:szCs w:val="24"/>
              </w:rPr>
              <w:t>feladatok felölelik a gyermek- és felnőtt beteg/sérült személy ellátásának elemeit</w:t>
            </w:r>
            <w:r w:rsidR="001B476E">
              <w:rPr>
                <w:sz w:val="24"/>
                <w:szCs w:val="24"/>
              </w:rPr>
              <w:t>. A gyakorlat egy része – a megfelelő feltételek megléte esetén – külső helyszínen, imitátorok bevonásával kerül megtartásra a valósághűség növelése érdekében.</w:t>
            </w:r>
          </w:p>
        </w:tc>
      </w:tr>
      <w:tr w:rsidR="007A2609" w:rsidRPr="00403737" w:rsidTr="00A462AA">
        <w:trPr>
          <w:trHeight w:val="388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A462AA">
        <w:trPr>
          <w:trHeight w:val="702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001" w:rsidRDefault="002F1001" w:rsidP="002F100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alkalom: </w:t>
            </w:r>
            <w:r w:rsidR="0033025D">
              <w:rPr>
                <w:sz w:val="24"/>
                <w:szCs w:val="24"/>
              </w:rPr>
              <w:t>Komplex szimulációs feladatok megoldása</w:t>
            </w:r>
            <w:r w:rsidR="00755A5D">
              <w:rPr>
                <w:sz w:val="24"/>
                <w:szCs w:val="24"/>
              </w:rPr>
              <w:t xml:space="preserve"> - </w:t>
            </w:r>
            <w:r w:rsidR="006E547D">
              <w:rPr>
                <w:sz w:val="24"/>
                <w:szCs w:val="24"/>
              </w:rPr>
              <w:t>belgyógyászati eredetű rosszullétek (</w:t>
            </w:r>
            <w:r w:rsidR="00755A5D">
              <w:rPr>
                <w:sz w:val="24"/>
                <w:szCs w:val="24"/>
              </w:rPr>
              <w:t>felnőtt beteg</w:t>
            </w:r>
            <w:r w:rsidR="006E547D">
              <w:rPr>
                <w:sz w:val="24"/>
                <w:szCs w:val="24"/>
              </w:rPr>
              <w:t>)</w:t>
            </w:r>
            <w:r w:rsidR="00755A5D">
              <w:rPr>
                <w:sz w:val="24"/>
                <w:szCs w:val="24"/>
              </w:rPr>
              <w:t xml:space="preserve"> I</w:t>
            </w:r>
            <w:r w:rsidR="0033025D">
              <w:rPr>
                <w:sz w:val="24"/>
                <w:szCs w:val="24"/>
              </w:rPr>
              <w:t>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:rsidR="002F1001" w:rsidRDefault="002F1001" w:rsidP="002F100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alkalom: </w:t>
            </w:r>
            <w:r w:rsidR="0033025D">
              <w:rPr>
                <w:sz w:val="24"/>
                <w:szCs w:val="24"/>
              </w:rPr>
              <w:t xml:space="preserve">Komplex </w:t>
            </w:r>
            <w:r w:rsidR="00755A5D">
              <w:rPr>
                <w:sz w:val="24"/>
                <w:szCs w:val="24"/>
              </w:rPr>
              <w:t xml:space="preserve">szimulációs feladatok megoldása - </w:t>
            </w:r>
            <w:r w:rsidR="006E547D">
              <w:rPr>
                <w:sz w:val="24"/>
                <w:szCs w:val="24"/>
              </w:rPr>
              <w:t>belgyógyászati eredetű rosszullétek (felnőtt beteg) II.</w:t>
            </w:r>
          </w:p>
          <w:p w:rsidR="002F1001" w:rsidRDefault="002F1001" w:rsidP="002F100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alkalom: </w:t>
            </w:r>
            <w:r w:rsidR="0033025D">
              <w:rPr>
                <w:sz w:val="24"/>
                <w:szCs w:val="24"/>
              </w:rPr>
              <w:t>Komplex szimulációs feladatok megoldása</w:t>
            </w:r>
            <w:r w:rsidR="00755A5D">
              <w:rPr>
                <w:sz w:val="24"/>
                <w:szCs w:val="24"/>
              </w:rPr>
              <w:t xml:space="preserve"> </w:t>
            </w:r>
            <w:r w:rsidR="006E547D">
              <w:rPr>
                <w:sz w:val="24"/>
                <w:szCs w:val="24"/>
              </w:rPr>
              <w:t>-</w:t>
            </w:r>
            <w:r w:rsidR="00755A5D">
              <w:rPr>
                <w:sz w:val="24"/>
                <w:szCs w:val="24"/>
              </w:rPr>
              <w:t xml:space="preserve"> </w:t>
            </w:r>
            <w:r w:rsidR="006E547D">
              <w:rPr>
                <w:sz w:val="24"/>
                <w:szCs w:val="24"/>
              </w:rPr>
              <w:t>traumás eredetű történések (</w:t>
            </w:r>
            <w:r w:rsidR="00755A5D">
              <w:rPr>
                <w:sz w:val="24"/>
                <w:szCs w:val="24"/>
              </w:rPr>
              <w:t>felnőtt sérült</w:t>
            </w:r>
            <w:r w:rsidR="006E547D">
              <w:rPr>
                <w:sz w:val="24"/>
                <w:szCs w:val="24"/>
              </w:rPr>
              <w:t>)</w:t>
            </w:r>
            <w:r w:rsidR="00755A5D">
              <w:rPr>
                <w:sz w:val="24"/>
                <w:szCs w:val="24"/>
              </w:rPr>
              <w:t xml:space="preserve"> I.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:rsidR="0024322F" w:rsidRDefault="002F1001" w:rsidP="003302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alkalom: </w:t>
            </w:r>
            <w:r w:rsidR="0033025D">
              <w:rPr>
                <w:sz w:val="24"/>
                <w:szCs w:val="24"/>
              </w:rPr>
              <w:t>Komplex szimulációs feladatok megoldása</w:t>
            </w:r>
            <w:r w:rsidR="00755A5D">
              <w:rPr>
                <w:sz w:val="24"/>
                <w:szCs w:val="24"/>
              </w:rPr>
              <w:t xml:space="preserve"> - </w:t>
            </w:r>
            <w:r w:rsidR="006E547D">
              <w:rPr>
                <w:sz w:val="24"/>
                <w:szCs w:val="24"/>
              </w:rPr>
              <w:t>traumás eredetű történések (felnőtt sérült) II.</w:t>
            </w:r>
            <w:r w:rsidR="00755A5D" w:rsidRPr="00CA4B2B">
              <w:rPr>
                <w:sz w:val="24"/>
                <w:szCs w:val="24"/>
              </w:rPr>
              <w:t xml:space="preserve"> </w:t>
            </w:r>
            <w:r w:rsidR="0033025D" w:rsidRPr="00CA4B2B">
              <w:rPr>
                <w:sz w:val="24"/>
                <w:szCs w:val="24"/>
              </w:rPr>
              <w:t xml:space="preserve"> 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alkalom: Komplex szimulációs feladatok megoldása - </w:t>
            </w:r>
            <w:r w:rsidR="006E547D">
              <w:rPr>
                <w:sz w:val="24"/>
                <w:szCs w:val="24"/>
              </w:rPr>
              <w:t>belgyógyászati eredetű rosszullétek (gyermek beteg) 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alkalom: Komplex szimulációs feladatok megoldása - </w:t>
            </w:r>
            <w:r w:rsidR="006E547D">
              <w:rPr>
                <w:sz w:val="24"/>
                <w:szCs w:val="24"/>
              </w:rPr>
              <w:t>belgyógyászati eredetű rosszullétek (gyermek beteg) II.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Komplex szimulációs feladatok megoldása</w:t>
            </w:r>
            <w:r w:rsidRPr="00CA4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6E547D">
              <w:rPr>
                <w:sz w:val="24"/>
                <w:szCs w:val="24"/>
              </w:rPr>
              <w:t>traumás eredetű történések (gyermek sérült) 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alkalom: Komplex szimulációs feladatok megoldása - </w:t>
            </w:r>
            <w:r w:rsidR="006E547D">
              <w:rPr>
                <w:sz w:val="24"/>
                <w:szCs w:val="24"/>
              </w:rPr>
              <w:t xml:space="preserve">traumás eredetű történések </w:t>
            </w:r>
            <w:r w:rsidR="006E547D">
              <w:rPr>
                <w:sz w:val="24"/>
                <w:szCs w:val="24"/>
              </w:rPr>
              <w:lastRenderedPageBreak/>
              <w:t>(gyermek sérült) II.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alkalom: Komplex szimulációs feladatok megoldása - tömeges kárhely felszámolása tantermi körülmények között 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alkalom: Komplex szimulációs feladatok megoldása - tömeges kárhely felszámolása tantermi körülmények között II. 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alkalom: Komplex szimulációs feladatok megoldása - tömeges kárhely felszámolása külső helyszínen 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alkalom: Komplex szimulációs feladatok megoldása - tömeges kárhely felszámolása külső helyszínen II.</w:t>
            </w:r>
          </w:p>
          <w:p w:rsidR="00755A5D" w:rsidRDefault="00755A5D" w:rsidP="00755A5D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alkalom: Komplex szimulációs feladatok megoldása - tömeges kárhely felszámolása külső helyszínen III.</w:t>
            </w:r>
            <w:r w:rsidRPr="00CA4B2B">
              <w:rPr>
                <w:sz w:val="24"/>
                <w:szCs w:val="24"/>
              </w:rPr>
              <w:t xml:space="preserve"> </w:t>
            </w:r>
          </w:p>
          <w:p w:rsidR="00755A5D" w:rsidRPr="00DF635A" w:rsidRDefault="00755A5D" w:rsidP="00755A5D">
            <w:pPr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14. alkalom: Komplex szimulációs feladatok megoldása - tömeges kárhely felszámolása külső helyszínen IV.</w:t>
            </w:r>
          </w:p>
        </w:tc>
      </w:tr>
      <w:tr w:rsidR="00E77819" w:rsidRPr="00403737" w:rsidTr="00A462AA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A462AA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77F5B" w:rsidRPr="008F2540" w:rsidRDefault="00977F5B" w:rsidP="00977F5B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DA5380" w:rsidRPr="00977F5B" w:rsidRDefault="006E547D" w:rsidP="00977F5B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 w:eastAsia="en-GB" w:bidi="en-GB"/>
              </w:rPr>
              <w:t>Oktató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által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kiadott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óravázlatok</w:t>
            </w:r>
            <w:proofErr w:type="spellEnd"/>
          </w:p>
        </w:tc>
      </w:tr>
      <w:tr w:rsidR="00E77819" w:rsidRPr="00403737" w:rsidTr="00A462AA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A462AA" w:rsidRPr="00403737" w:rsidTr="00A462AA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2AA" w:rsidRPr="00403737" w:rsidRDefault="00A462AA" w:rsidP="00503E1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33025D" w:rsidRDefault="00A462AA" w:rsidP="0033025D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t xml:space="preserve"> </w:t>
            </w:r>
            <w:r w:rsidR="0033025D">
              <w:t xml:space="preserve">Ismeri a </w:t>
            </w:r>
            <w:proofErr w:type="spellStart"/>
            <w:r w:rsidR="0033025D">
              <w:t>prehospitális</w:t>
            </w:r>
            <w:proofErr w:type="spellEnd"/>
            <w:r w:rsidR="0033025D">
              <w:t xml:space="preserve"> és </w:t>
            </w:r>
            <w:proofErr w:type="spellStart"/>
            <w:r w:rsidR="0033025D">
              <w:t>hospitális</w:t>
            </w:r>
            <w:proofErr w:type="spellEnd"/>
            <w:r w:rsidR="0033025D">
              <w:t xml:space="preserve"> ügyeleti és sürgősségi ellátásban használatos korszerű eszközöket, gyógyszereket, kötszereket és műszereket, azok biztonságos alkalmazását.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 Ismeri a sürgősségi ellátást igénylő kórfolyamatok kórtani alapjait, kórlefolyását, diagnosztikai lehetőségeit, az aktuális ajánlások szerinti kezelési módjait és alternatíváit.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Ismeri a hazai és nemzetközi, sürgősségi ellátás szempontjából releváns ajánlásokat és protokollokat.</w:t>
            </w:r>
          </w:p>
          <w:p w:rsidR="00A462AA" w:rsidRPr="00C427D3" w:rsidRDefault="00A462AA" w:rsidP="00503E1B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462AA" w:rsidRPr="00C427D3" w:rsidRDefault="00A462AA" w:rsidP="00503E1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képességei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 xml:space="preserve">-    Képes a betegekkel kapcsolatos, szakmai protokollokban meghatározott </w:t>
            </w:r>
            <w:proofErr w:type="spellStart"/>
            <w:r>
              <w:t>triázs</w:t>
            </w:r>
            <w:proofErr w:type="spellEnd"/>
            <w:r>
              <w:t xml:space="preserve"> tevékenységre.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 xml:space="preserve">-    Képes tömeges balesetek és megbetegedések, illetve katasztrófa helyszínén a </w:t>
            </w:r>
            <w:r>
              <w:lastRenderedPageBreak/>
              <w:t>kompetenciájába tartozó mentő és szervezési feladatok ellátására.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Képes betegellátó team munkájának a megszervezésére, irányítására, értékelésére és korrekciójára.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 xml:space="preserve">-    Önállóan képes a sürgősségi ellátást jellemző csoportdiagnózis megalkotására. 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="0033025D" w:rsidRDefault="0033025D" w:rsidP="0033025D">
            <w:pPr>
              <w:pStyle w:val="NormlWeb"/>
              <w:ind w:left="380" w:hanging="380"/>
              <w:jc w:val="both"/>
            </w:pPr>
            <w:r>
              <w:t>-    A sürgősségi ellátás tárgykörébe tartozó kórfolyamatok zajlásdinamikájába önállóan megválasztott terápiával beavatkozik.</w:t>
            </w:r>
          </w:p>
          <w:p w:rsidR="00A462AA" w:rsidRPr="00C427D3" w:rsidRDefault="00A462AA" w:rsidP="00503E1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attitűd</w:t>
            </w:r>
          </w:p>
          <w:p w:rsidR="00A462AA" w:rsidRPr="00C427D3" w:rsidRDefault="00A462AA" w:rsidP="00503E1B">
            <w:pPr>
              <w:pStyle w:val="NormlWeb"/>
              <w:ind w:left="380" w:hanging="380"/>
              <w:jc w:val="both"/>
            </w:pPr>
            <w:r w:rsidRPr="00C427D3">
              <w:rPr>
                <w:b/>
                <w:sz w:val="22"/>
                <w:szCs w:val="22"/>
              </w:rPr>
              <w:t xml:space="preserve">- </w:t>
            </w:r>
            <w:r>
              <w:t xml:space="preserve">Nyitott és fogékony a </w:t>
            </w:r>
            <w:r w:rsidR="0033025D">
              <w:t>sürgősségi ellátás</w:t>
            </w:r>
            <w:r>
              <w:t xml:space="preserve"> </w:t>
            </w:r>
            <w:r w:rsidRPr="00C427D3">
              <w:t>tudományosan bizonyított szakmai alapjainak megismerésére és alkalmazására.</w:t>
            </w:r>
          </w:p>
          <w:p w:rsidR="00A462AA" w:rsidRPr="00C427D3" w:rsidRDefault="00A462AA" w:rsidP="00503E1B">
            <w:pPr>
              <w:pStyle w:val="NormlWeb"/>
              <w:ind w:left="380" w:hanging="380"/>
              <w:jc w:val="both"/>
            </w:pPr>
            <w:r w:rsidRPr="00C427D3">
              <w:t>-    Igényli a szakmai fejlődést, nyitott az új tudományos eredmények befogadására, törekszik azok megismerésére.</w:t>
            </w:r>
          </w:p>
          <w:p w:rsidR="00A462AA" w:rsidRPr="00C427D3" w:rsidRDefault="00A462AA" w:rsidP="00503E1B">
            <w:pPr>
              <w:pStyle w:val="NormlWeb"/>
              <w:ind w:left="380" w:hanging="380"/>
              <w:jc w:val="both"/>
            </w:pPr>
            <w:r w:rsidRPr="00C427D3">
              <w:t xml:space="preserve">-    A bajbajutott beteghez empátiával viszonyul, fontosnak tartja a kommunikációt, felismeri a beteg </w:t>
            </w:r>
            <w:proofErr w:type="spellStart"/>
            <w:r w:rsidRPr="00C427D3">
              <w:t>ezirányú</w:t>
            </w:r>
            <w:proofErr w:type="spellEnd"/>
            <w:r w:rsidRPr="00C427D3">
              <w:t xml:space="preserve"> szükségleteit és igényét.</w:t>
            </w:r>
          </w:p>
          <w:p w:rsidR="00A462AA" w:rsidRPr="00C427D3" w:rsidRDefault="00A462AA" w:rsidP="00503E1B">
            <w:pPr>
              <w:pStyle w:val="NormlWeb"/>
              <w:ind w:left="380" w:hanging="380"/>
              <w:jc w:val="both"/>
            </w:pPr>
            <w:r w:rsidRPr="00C427D3">
              <w:t>-    Elkötelezett a minőségi betegellátó tevékenység iránt, saját munkáját indokolt esetben, az ennek történő megfelelés érdekében kritikával illeti.</w:t>
            </w:r>
          </w:p>
          <w:p w:rsidR="00A462AA" w:rsidRPr="00C427D3" w:rsidRDefault="00A462AA" w:rsidP="00503E1B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</w:p>
          <w:p w:rsidR="00A462AA" w:rsidRPr="00C427D3" w:rsidRDefault="00A462AA" w:rsidP="00503E1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autonómia és felelősség</w:t>
            </w:r>
          </w:p>
          <w:p w:rsidR="00370892" w:rsidRDefault="00A462AA" w:rsidP="00370892">
            <w:pPr>
              <w:pStyle w:val="NormlWeb"/>
              <w:ind w:left="380" w:hanging="380"/>
              <w:jc w:val="both"/>
            </w:pPr>
            <w:r w:rsidRPr="00C427D3">
              <w:t xml:space="preserve">- </w:t>
            </w:r>
            <w:r w:rsidR="00370892">
              <w:t>  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370892" w:rsidRDefault="00370892" w:rsidP="00370892">
            <w:pPr>
              <w:pStyle w:val="NormlWeb"/>
              <w:ind w:left="380" w:hanging="380"/>
              <w:jc w:val="both"/>
            </w:pPr>
            <w:r>
              <w:t>-    Komplex újraélesztést végez, egységvezetőként vezet.</w:t>
            </w:r>
          </w:p>
          <w:p w:rsidR="00370892" w:rsidRDefault="00370892" w:rsidP="00370892">
            <w:pPr>
              <w:pStyle w:val="NormlWeb"/>
              <w:ind w:left="380" w:hanging="380"/>
              <w:jc w:val="both"/>
            </w:pPr>
            <w:r>
              <w:t xml:space="preserve">-    A sérültet önállóan ellátja, a sérült testtájékot szakszerűen rögzíti, </w:t>
            </w:r>
            <w:proofErr w:type="spellStart"/>
            <w:r>
              <w:t>immobilizálja</w:t>
            </w:r>
            <w:proofErr w:type="spellEnd"/>
            <w:r>
              <w:t xml:space="preserve">. </w:t>
            </w:r>
          </w:p>
          <w:p w:rsidR="00A462AA" w:rsidRPr="00267A9E" w:rsidRDefault="00370892" w:rsidP="00370892">
            <w:pPr>
              <w:pStyle w:val="NormlWeb"/>
              <w:ind w:left="380" w:hanging="380"/>
              <w:jc w:val="both"/>
            </w:pPr>
            <w:r>
              <w:t>-    Felelős a betegellátó team testi épségének megőrzéséért.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6E547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370892" w:rsidRDefault="00370892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Radnai Balázs, adjunktus</w:t>
            </w:r>
          </w:p>
          <w:p w:rsidR="00B90484" w:rsidRPr="00B90484" w:rsidRDefault="00B90484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>Dr. Bánfai Bálint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adjunktus</w:t>
            </w:r>
          </w:p>
          <w:p w:rsidR="00B90484" w:rsidRPr="00B90484" w:rsidRDefault="00BC67F2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90484">
              <w:rPr>
                <w:sz w:val="22"/>
                <w:szCs w:val="22"/>
              </w:rPr>
              <w:t xml:space="preserve">Pandur </w:t>
            </w:r>
            <w:r w:rsidR="00B90484" w:rsidRPr="00B90484">
              <w:rPr>
                <w:sz w:val="22"/>
                <w:szCs w:val="22"/>
              </w:rPr>
              <w:t>Attila</w:t>
            </w:r>
            <w:r w:rsidR="00B90484">
              <w:rPr>
                <w:sz w:val="22"/>
                <w:szCs w:val="22"/>
              </w:rPr>
              <w:t>,</w:t>
            </w:r>
            <w:r w:rsidR="00B90484" w:rsidRPr="00B90484">
              <w:rPr>
                <w:sz w:val="22"/>
                <w:szCs w:val="22"/>
              </w:rPr>
              <w:t xml:space="preserve"> szakoktató</w:t>
            </w:r>
          </w:p>
          <w:p w:rsidR="00B90484" w:rsidRPr="00B90484" w:rsidRDefault="00B90484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Schiszler</w:t>
            </w:r>
            <w:proofErr w:type="spellEnd"/>
            <w:r w:rsidRPr="00B90484">
              <w:rPr>
                <w:sz w:val="22"/>
                <w:szCs w:val="22"/>
              </w:rPr>
              <w:t xml:space="preserve"> Bence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  <w:r w:rsidR="00BC67F2" w:rsidRPr="00B90484">
              <w:rPr>
                <w:sz w:val="22"/>
                <w:szCs w:val="22"/>
              </w:rPr>
              <w:t xml:space="preserve"> </w:t>
            </w:r>
          </w:p>
          <w:p w:rsidR="00E77819" w:rsidRPr="00403737" w:rsidRDefault="00BC67F2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w:rsidR="00E073D5" w:rsidRDefault="00E0762E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073AF"/>
    <w:rsid w:val="00090B3E"/>
    <w:rsid w:val="00091C9A"/>
    <w:rsid w:val="0009237B"/>
    <w:rsid w:val="00147927"/>
    <w:rsid w:val="00163E7D"/>
    <w:rsid w:val="001938CE"/>
    <w:rsid w:val="001B476E"/>
    <w:rsid w:val="002046F8"/>
    <w:rsid w:val="0024322F"/>
    <w:rsid w:val="00264DBB"/>
    <w:rsid w:val="002A3C45"/>
    <w:rsid w:val="002B6CE0"/>
    <w:rsid w:val="002F1001"/>
    <w:rsid w:val="0033025D"/>
    <w:rsid w:val="00370892"/>
    <w:rsid w:val="003C16D8"/>
    <w:rsid w:val="003D147F"/>
    <w:rsid w:val="0042593C"/>
    <w:rsid w:val="0049181B"/>
    <w:rsid w:val="00504288"/>
    <w:rsid w:val="00626AFE"/>
    <w:rsid w:val="006E32F4"/>
    <w:rsid w:val="006E547D"/>
    <w:rsid w:val="00755A5D"/>
    <w:rsid w:val="007A2609"/>
    <w:rsid w:val="007E720A"/>
    <w:rsid w:val="00856C1C"/>
    <w:rsid w:val="00885780"/>
    <w:rsid w:val="009745C8"/>
    <w:rsid w:val="00977F5B"/>
    <w:rsid w:val="009A411C"/>
    <w:rsid w:val="00A33DCA"/>
    <w:rsid w:val="00A462AA"/>
    <w:rsid w:val="00AF27FE"/>
    <w:rsid w:val="00B241BC"/>
    <w:rsid w:val="00B81E3E"/>
    <w:rsid w:val="00B90484"/>
    <w:rsid w:val="00BC67F2"/>
    <w:rsid w:val="00C96894"/>
    <w:rsid w:val="00CB4D4D"/>
    <w:rsid w:val="00D31E3A"/>
    <w:rsid w:val="00D87527"/>
    <w:rsid w:val="00D95AA2"/>
    <w:rsid w:val="00DA5380"/>
    <w:rsid w:val="00DD45F1"/>
    <w:rsid w:val="00DF635A"/>
    <w:rsid w:val="00E026AA"/>
    <w:rsid w:val="00E0762E"/>
    <w:rsid w:val="00E77819"/>
    <w:rsid w:val="00E86D48"/>
    <w:rsid w:val="00EB3B6B"/>
    <w:rsid w:val="00F7460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2D001-9AE2-4A57-95BE-B109E60CBE44}"/>
</file>

<file path=customXml/itemProps2.xml><?xml version="1.0" encoding="utf-8"?>
<ds:datastoreItem xmlns:ds="http://schemas.openxmlformats.org/officeDocument/2006/customXml" ds:itemID="{04B39284-73BE-41E4-BAC4-B3F263EAE0A2}"/>
</file>

<file path=customXml/itemProps3.xml><?xml version="1.0" encoding="utf-8"?>
<ds:datastoreItem xmlns:ds="http://schemas.openxmlformats.org/officeDocument/2006/customXml" ds:itemID="{A231BEE1-136E-44AC-A16D-7B2936862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835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10</cp:revision>
  <cp:lastPrinted>2017-12-15T06:47:00Z</cp:lastPrinted>
  <dcterms:created xsi:type="dcterms:W3CDTF">2018-07-03T09:40:00Z</dcterms:created>
  <dcterms:modified xsi:type="dcterms:W3CDTF">2018-08-27T10:28:00Z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