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819" w:rsidRPr="00403737" w:rsidRDefault="00E77819" w:rsidP="00E77819">
      <w:pPr>
        <w:suppressAutoHyphens/>
        <w:ind w:left="142"/>
        <w:jc w:val="both"/>
        <w:rPr>
          <w:b/>
          <w:sz w:val="24"/>
          <w:szCs w:val="24"/>
        </w:rPr>
      </w:pPr>
      <w:bookmarkStart w:id="0" w:name="_GoBack"/>
      <w:bookmarkEnd w:id="0"/>
      <w:r w:rsidRPr="00403737">
        <w:rPr>
          <w:b/>
          <w:sz w:val="24"/>
          <w:szCs w:val="24"/>
        </w:rPr>
        <w:t xml:space="preserve">I.2. Ismeretkörök/tantárgyi programok, tantárgyleírások </w:t>
      </w:r>
    </w:p>
    <w:p w:rsidR="00E77819" w:rsidRPr="00403737" w:rsidRDefault="00E77819" w:rsidP="00E77819">
      <w:pPr>
        <w:suppressAutoHyphens/>
        <w:spacing w:after="60"/>
        <w:ind w:left="708"/>
        <w:jc w:val="both"/>
        <w:rPr>
          <w:i/>
          <w:sz w:val="22"/>
          <w:szCs w:val="22"/>
        </w:rPr>
      </w:pPr>
      <w:r w:rsidRPr="00403737">
        <w:rPr>
          <w:i/>
          <w:sz w:val="22"/>
          <w:szCs w:val="22"/>
        </w:rPr>
        <w:t>(a tantervi táblázatban szereplő minden tanegységről)</w:t>
      </w:r>
    </w:p>
    <w:p w:rsidR="00E77819" w:rsidRPr="00403737" w:rsidRDefault="00E77819" w:rsidP="00E77819">
      <w:pPr>
        <w:suppressAutoHyphens/>
        <w:rPr>
          <w:color w:val="333399"/>
          <w:sz w:val="12"/>
          <w:szCs w:val="1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2"/>
        <w:gridCol w:w="2190"/>
      </w:tblGrid>
      <w:tr w:rsidR="00E77819" w:rsidRPr="00403737" w:rsidTr="00AC6CB2"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7819" w:rsidRPr="00403737" w:rsidRDefault="00E77819" w:rsidP="00243230">
            <w:pPr>
              <w:suppressAutoHyphens/>
              <w:jc w:val="both"/>
              <w:rPr>
                <w:b/>
                <w:i/>
                <w:sz w:val="22"/>
                <w:szCs w:val="22"/>
              </w:rPr>
            </w:pPr>
            <w:r w:rsidRPr="00EA4A10">
              <w:rPr>
                <w:sz w:val="22"/>
                <w:szCs w:val="22"/>
              </w:rPr>
              <w:t>(1.) Tantárgy neve:</w:t>
            </w:r>
            <w:r w:rsidRPr="00EA4A10">
              <w:rPr>
                <w:b/>
                <w:sz w:val="22"/>
                <w:szCs w:val="22"/>
              </w:rPr>
              <w:t xml:space="preserve"> </w:t>
            </w:r>
            <w:r w:rsidR="008F6C59" w:rsidRPr="00EA4A10">
              <w:rPr>
                <w:b/>
                <w:sz w:val="22"/>
                <w:szCs w:val="22"/>
              </w:rPr>
              <w:t>Szabadon választható tárgy III. (mentéstörténet)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7819" w:rsidRPr="00EA4A10" w:rsidRDefault="00243230" w:rsidP="00147A98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EA4A10">
              <w:rPr>
                <w:sz w:val="22"/>
                <w:szCs w:val="22"/>
              </w:rPr>
              <w:t xml:space="preserve">Kreditértéke: </w:t>
            </w:r>
            <w:r w:rsidR="00147A98">
              <w:rPr>
                <w:b/>
                <w:sz w:val="22"/>
                <w:szCs w:val="22"/>
              </w:rPr>
              <w:t>3</w:t>
            </w:r>
          </w:p>
        </w:tc>
      </w:tr>
      <w:tr w:rsidR="00E77819" w:rsidRPr="00403737" w:rsidTr="00AC6CB2">
        <w:tc>
          <w:tcPr>
            <w:tcW w:w="9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7819" w:rsidRPr="00403737" w:rsidRDefault="00E77819" w:rsidP="008F6C59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EA4A10">
              <w:rPr>
                <w:sz w:val="22"/>
                <w:szCs w:val="22"/>
              </w:rPr>
              <w:t>A tantárgy besorolása:</w:t>
            </w:r>
            <w:r w:rsidRPr="00D87527">
              <w:rPr>
                <w:sz w:val="22"/>
                <w:szCs w:val="22"/>
              </w:rPr>
              <w:t xml:space="preserve"> </w:t>
            </w:r>
            <w:r w:rsidR="008F6C59">
              <w:rPr>
                <w:b/>
                <w:sz w:val="22"/>
                <w:szCs w:val="22"/>
              </w:rPr>
              <w:t>szabadon választható</w:t>
            </w:r>
          </w:p>
        </w:tc>
      </w:tr>
      <w:tr w:rsidR="00E77819" w:rsidRPr="00403737" w:rsidTr="00AC6CB2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7819" w:rsidRPr="00403737" w:rsidRDefault="00E77819" w:rsidP="00AC6CB2">
            <w:pPr>
              <w:suppressAutoHyphens/>
              <w:spacing w:before="40" w:after="40"/>
              <w:jc w:val="both"/>
              <w:rPr>
                <w:sz w:val="22"/>
                <w:szCs w:val="22"/>
              </w:rPr>
            </w:pPr>
            <w:r w:rsidRPr="00E538AB">
              <w:rPr>
                <w:sz w:val="22"/>
                <w:szCs w:val="22"/>
              </w:rPr>
              <w:t>A tantárgy elméleti vagy gyakorlati jellegének mértéke, „képzési karaktere”</w:t>
            </w:r>
            <w:r w:rsidRPr="00E538AB">
              <w:rPr>
                <w:bdr w:val="dotted" w:sz="4" w:space="0" w:color="auto"/>
                <w:vertAlign w:val="superscript"/>
              </w:rPr>
              <w:t>12</w:t>
            </w:r>
            <w:r w:rsidR="00796D12" w:rsidRPr="00E538AB">
              <w:rPr>
                <w:sz w:val="22"/>
                <w:szCs w:val="22"/>
              </w:rPr>
              <w:t>:</w:t>
            </w:r>
            <w:r w:rsidR="00796D12">
              <w:rPr>
                <w:sz w:val="22"/>
                <w:szCs w:val="22"/>
              </w:rPr>
              <w:t xml:space="preserve"> </w:t>
            </w:r>
            <w:r w:rsidR="00796D12" w:rsidRPr="00E538AB">
              <w:rPr>
                <w:b/>
                <w:sz w:val="22"/>
                <w:szCs w:val="22"/>
              </w:rPr>
              <w:t>100%</w:t>
            </w:r>
            <w:r w:rsidRPr="00E538AB">
              <w:rPr>
                <w:b/>
                <w:sz w:val="22"/>
                <w:szCs w:val="22"/>
              </w:rPr>
              <w:t xml:space="preserve"> (kredit%)</w:t>
            </w:r>
          </w:p>
        </w:tc>
      </w:tr>
      <w:tr w:rsidR="00E77819" w:rsidRPr="00403737" w:rsidTr="00AC6CB2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7819" w:rsidRPr="00761B5C" w:rsidRDefault="00E77819" w:rsidP="00AC6CB2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761B5C">
              <w:rPr>
                <w:sz w:val="22"/>
                <w:szCs w:val="22"/>
              </w:rPr>
              <w:t>A tanóra</w:t>
            </w:r>
            <w:r w:rsidRPr="00761B5C">
              <w:rPr>
                <w:rStyle w:val="Lbjegyzet-hivatkozs"/>
                <w:sz w:val="22"/>
                <w:szCs w:val="22"/>
              </w:rPr>
              <w:footnoteReference w:id="1"/>
            </w:r>
            <w:r w:rsidRPr="00761B5C">
              <w:rPr>
                <w:sz w:val="22"/>
                <w:szCs w:val="22"/>
              </w:rPr>
              <w:t xml:space="preserve"> típusa: </w:t>
            </w:r>
            <w:proofErr w:type="spellStart"/>
            <w:r w:rsidRPr="00761B5C">
              <w:rPr>
                <w:b/>
                <w:sz w:val="22"/>
                <w:szCs w:val="22"/>
                <w:u w:val="single"/>
              </w:rPr>
              <w:t>ea</w:t>
            </w:r>
            <w:proofErr w:type="spellEnd"/>
            <w:r w:rsidRPr="00761B5C">
              <w:rPr>
                <w:b/>
                <w:sz w:val="22"/>
                <w:szCs w:val="22"/>
              </w:rPr>
              <w:t>.</w:t>
            </w:r>
            <w:r w:rsidRPr="00761B5C">
              <w:rPr>
                <w:sz w:val="22"/>
                <w:szCs w:val="22"/>
              </w:rPr>
              <w:t xml:space="preserve"> / szem. / </w:t>
            </w:r>
            <w:proofErr w:type="spellStart"/>
            <w:r w:rsidRPr="00761B5C">
              <w:rPr>
                <w:sz w:val="22"/>
                <w:szCs w:val="22"/>
              </w:rPr>
              <w:t>gyak</w:t>
            </w:r>
            <w:proofErr w:type="spellEnd"/>
            <w:r w:rsidRPr="00761B5C">
              <w:rPr>
                <w:sz w:val="22"/>
                <w:szCs w:val="22"/>
              </w:rPr>
              <w:t xml:space="preserve">. / </w:t>
            </w:r>
            <w:proofErr w:type="spellStart"/>
            <w:r w:rsidRPr="00761B5C">
              <w:rPr>
                <w:sz w:val="22"/>
                <w:szCs w:val="22"/>
              </w:rPr>
              <w:t>konz</w:t>
            </w:r>
            <w:proofErr w:type="spellEnd"/>
            <w:r w:rsidRPr="00761B5C">
              <w:rPr>
                <w:sz w:val="22"/>
                <w:szCs w:val="22"/>
              </w:rPr>
              <w:t xml:space="preserve">. és </w:t>
            </w:r>
            <w:r w:rsidRPr="00761B5C">
              <w:rPr>
                <w:b/>
                <w:sz w:val="22"/>
                <w:szCs w:val="22"/>
              </w:rPr>
              <w:t>óraszáma</w:t>
            </w:r>
            <w:r w:rsidR="00243230" w:rsidRPr="00761B5C">
              <w:rPr>
                <w:b/>
                <w:sz w:val="22"/>
                <w:szCs w:val="22"/>
              </w:rPr>
              <w:t xml:space="preserve">: </w:t>
            </w:r>
            <w:r w:rsidR="00761B5C" w:rsidRPr="00761B5C">
              <w:rPr>
                <w:b/>
                <w:sz w:val="22"/>
                <w:szCs w:val="22"/>
              </w:rPr>
              <w:t>15</w:t>
            </w:r>
            <w:r w:rsidR="00761B5C">
              <w:rPr>
                <w:sz w:val="22"/>
                <w:szCs w:val="22"/>
              </w:rPr>
              <w:t xml:space="preserve">, </w:t>
            </w:r>
            <w:proofErr w:type="spellStart"/>
            <w:r w:rsidR="00761B5C">
              <w:rPr>
                <w:sz w:val="22"/>
                <w:szCs w:val="22"/>
              </w:rPr>
              <w:t>lev</w:t>
            </w:r>
            <w:proofErr w:type="spellEnd"/>
            <w:r w:rsidR="00761B5C">
              <w:rPr>
                <w:sz w:val="22"/>
                <w:szCs w:val="22"/>
              </w:rPr>
              <w:t xml:space="preserve">. tag. </w:t>
            </w:r>
            <w:r w:rsidR="00761B5C" w:rsidRPr="00761B5C">
              <w:rPr>
                <w:b/>
                <w:sz w:val="22"/>
                <w:szCs w:val="22"/>
              </w:rPr>
              <w:t>7</w:t>
            </w:r>
            <w:r w:rsidR="00243230" w:rsidRPr="00761B5C">
              <w:rPr>
                <w:sz w:val="22"/>
                <w:szCs w:val="22"/>
              </w:rPr>
              <w:t xml:space="preserve"> </w:t>
            </w:r>
            <w:r w:rsidRPr="00761B5C">
              <w:rPr>
                <w:sz w:val="22"/>
                <w:szCs w:val="22"/>
              </w:rPr>
              <w:t xml:space="preserve">az adott </w:t>
            </w:r>
            <w:r w:rsidRPr="00761B5C">
              <w:rPr>
                <w:b/>
                <w:sz w:val="22"/>
                <w:szCs w:val="22"/>
              </w:rPr>
              <w:t>félévben</w:t>
            </w:r>
            <w:r w:rsidRPr="00761B5C">
              <w:rPr>
                <w:sz w:val="22"/>
                <w:szCs w:val="22"/>
              </w:rPr>
              <w:t>,</w:t>
            </w:r>
          </w:p>
          <w:p w:rsidR="00E77819" w:rsidRPr="00403737" w:rsidRDefault="00E77819" w:rsidP="00AC6CB2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761B5C">
              <w:rPr>
                <w:sz w:val="22"/>
                <w:szCs w:val="22"/>
              </w:rPr>
              <w:t>(</w:t>
            </w:r>
            <w:r w:rsidRPr="00761B5C">
              <w:rPr>
                <w:i/>
                <w:sz w:val="22"/>
                <w:szCs w:val="22"/>
              </w:rPr>
              <w:t xml:space="preserve">ha nem (csak) magyarul oktatják a tárgyat, akkor a </w:t>
            </w:r>
            <w:r w:rsidRPr="00761B5C">
              <w:rPr>
                <w:b/>
                <w:i/>
                <w:sz w:val="22"/>
                <w:szCs w:val="22"/>
              </w:rPr>
              <w:t>nyelve</w:t>
            </w:r>
            <w:r w:rsidRPr="00761B5C">
              <w:rPr>
                <w:i/>
                <w:sz w:val="22"/>
                <w:szCs w:val="22"/>
              </w:rPr>
              <w:t xml:space="preserve">: </w:t>
            </w:r>
            <w:r w:rsidR="00E538AB">
              <w:rPr>
                <w:i/>
                <w:sz w:val="22"/>
                <w:szCs w:val="22"/>
              </w:rPr>
              <w:t>angol)</w:t>
            </w:r>
          </w:p>
          <w:p w:rsidR="00E77819" w:rsidRPr="00403737" w:rsidRDefault="00E77819" w:rsidP="006260A4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Az adott ismeret átadásában alkalmazandó </w:t>
            </w:r>
            <w:r w:rsidRPr="00403737">
              <w:rPr>
                <w:b/>
                <w:sz w:val="22"/>
                <w:szCs w:val="22"/>
              </w:rPr>
              <w:t>további</w:t>
            </w:r>
            <w:r w:rsidRPr="00403737">
              <w:rPr>
                <w:sz w:val="22"/>
                <w:szCs w:val="22"/>
              </w:rPr>
              <w:t xml:space="preserve"> (</w:t>
            </w:r>
            <w:r w:rsidRPr="00403737">
              <w:rPr>
                <w:i/>
                <w:sz w:val="22"/>
                <w:szCs w:val="22"/>
              </w:rPr>
              <w:t>sajátos</w:t>
            </w:r>
            <w:r w:rsidRPr="00403737">
              <w:rPr>
                <w:sz w:val="22"/>
                <w:szCs w:val="22"/>
              </w:rPr>
              <w:t xml:space="preserve">) </w:t>
            </w:r>
            <w:r w:rsidRPr="00403737">
              <w:rPr>
                <w:b/>
                <w:sz w:val="22"/>
                <w:szCs w:val="22"/>
              </w:rPr>
              <w:t>módok, jellemzők</w:t>
            </w:r>
            <w:r w:rsidRPr="00403737">
              <w:rPr>
                <w:rStyle w:val="Lbjegyzet-hivatkozs"/>
                <w:b/>
                <w:sz w:val="22"/>
                <w:szCs w:val="22"/>
              </w:rPr>
              <w:footnoteReference w:id="2"/>
            </w:r>
            <w:r w:rsidRPr="00403737">
              <w:rPr>
                <w:sz w:val="22"/>
                <w:szCs w:val="22"/>
              </w:rPr>
              <w:t xml:space="preserve"> </w:t>
            </w:r>
            <w:r w:rsidRPr="00403737">
              <w:rPr>
                <w:i/>
                <w:sz w:val="21"/>
                <w:szCs w:val="21"/>
              </w:rPr>
              <w:t>(ha vannak)</w:t>
            </w:r>
            <w:r w:rsidR="006260A4">
              <w:rPr>
                <w:sz w:val="22"/>
                <w:szCs w:val="22"/>
              </w:rPr>
              <w:t>:</w:t>
            </w:r>
          </w:p>
        </w:tc>
      </w:tr>
      <w:tr w:rsidR="00E77819" w:rsidRPr="00403737" w:rsidTr="00AC6CB2">
        <w:tc>
          <w:tcPr>
            <w:tcW w:w="93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7819" w:rsidRPr="0080108E" w:rsidRDefault="00E77819" w:rsidP="00AC6CB2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6260A4">
              <w:rPr>
                <w:sz w:val="22"/>
                <w:szCs w:val="22"/>
              </w:rPr>
              <w:t>A számonkérés módja</w:t>
            </w:r>
            <w:r w:rsidRPr="00403737">
              <w:rPr>
                <w:sz w:val="22"/>
                <w:szCs w:val="22"/>
              </w:rPr>
              <w:t xml:space="preserve"> (</w:t>
            </w:r>
            <w:proofErr w:type="spellStart"/>
            <w:r w:rsidRPr="00403737">
              <w:rPr>
                <w:sz w:val="22"/>
                <w:szCs w:val="22"/>
              </w:rPr>
              <w:t>koll</w:t>
            </w:r>
            <w:proofErr w:type="spellEnd"/>
            <w:r w:rsidRPr="00403737">
              <w:rPr>
                <w:sz w:val="22"/>
                <w:szCs w:val="22"/>
              </w:rPr>
              <w:t xml:space="preserve">. / </w:t>
            </w:r>
            <w:proofErr w:type="spellStart"/>
            <w:r w:rsidRPr="00243230">
              <w:rPr>
                <w:sz w:val="22"/>
                <w:szCs w:val="22"/>
              </w:rPr>
              <w:t>gyj</w:t>
            </w:r>
            <w:proofErr w:type="spellEnd"/>
            <w:r w:rsidRPr="00243230">
              <w:rPr>
                <w:sz w:val="22"/>
                <w:szCs w:val="22"/>
              </w:rPr>
              <w:t xml:space="preserve">. </w:t>
            </w:r>
            <w:r w:rsidRPr="00403737">
              <w:rPr>
                <w:sz w:val="22"/>
                <w:szCs w:val="22"/>
              </w:rPr>
              <w:t xml:space="preserve">/ </w:t>
            </w:r>
            <w:r w:rsidRPr="006260A4">
              <w:rPr>
                <w:sz w:val="22"/>
                <w:szCs w:val="22"/>
              </w:rPr>
              <w:t>egyéb</w:t>
            </w:r>
            <w:r w:rsidRPr="006260A4">
              <w:rPr>
                <w:rStyle w:val="Lbjegyzet-hivatkozs"/>
                <w:sz w:val="22"/>
                <w:szCs w:val="22"/>
              </w:rPr>
              <w:footnoteReference w:id="3"/>
            </w:r>
            <w:r w:rsidRPr="006260A4">
              <w:rPr>
                <w:sz w:val="22"/>
                <w:szCs w:val="22"/>
              </w:rPr>
              <w:t>)</w:t>
            </w:r>
            <w:r w:rsidR="008F6C59" w:rsidRPr="006260A4">
              <w:rPr>
                <w:sz w:val="22"/>
                <w:szCs w:val="22"/>
              </w:rPr>
              <w:t>:</w:t>
            </w:r>
            <w:r w:rsidR="008F6C59">
              <w:rPr>
                <w:sz w:val="22"/>
                <w:szCs w:val="22"/>
              </w:rPr>
              <w:t xml:space="preserve"> </w:t>
            </w:r>
            <w:r w:rsidR="008F6C59" w:rsidRPr="006260A4">
              <w:rPr>
                <w:b/>
                <w:sz w:val="22"/>
                <w:szCs w:val="22"/>
              </w:rPr>
              <w:t>írásbeli</w:t>
            </w:r>
          </w:p>
          <w:p w:rsidR="00E77819" w:rsidRPr="00403737" w:rsidRDefault="00E77819" w:rsidP="006260A4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Az ismeretellenőrzésben alkalmazandó </w:t>
            </w:r>
            <w:r w:rsidRPr="00403737">
              <w:rPr>
                <w:b/>
                <w:sz w:val="22"/>
                <w:szCs w:val="22"/>
              </w:rPr>
              <w:t xml:space="preserve">további </w:t>
            </w:r>
            <w:r w:rsidRPr="00403737">
              <w:rPr>
                <w:sz w:val="22"/>
                <w:szCs w:val="22"/>
              </w:rPr>
              <w:t>(</w:t>
            </w:r>
            <w:r w:rsidRPr="00403737">
              <w:rPr>
                <w:i/>
                <w:sz w:val="22"/>
                <w:szCs w:val="22"/>
              </w:rPr>
              <w:t>sajátos</w:t>
            </w:r>
            <w:r w:rsidRPr="00403737">
              <w:rPr>
                <w:sz w:val="22"/>
                <w:szCs w:val="22"/>
              </w:rPr>
              <w:t xml:space="preserve">) </w:t>
            </w:r>
            <w:r w:rsidRPr="00403737">
              <w:rPr>
                <w:b/>
                <w:sz w:val="22"/>
                <w:szCs w:val="22"/>
              </w:rPr>
              <w:t>módok</w:t>
            </w:r>
            <w:r w:rsidRPr="00403737">
              <w:rPr>
                <w:rStyle w:val="Lbjegyzet-hivatkozs"/>
                <w:b/>
                <w:sz w:val="22"/>
                <w:szCs w:val="22"/>
              </w:rPr>
              <w:footnoteReference w:id="4"/>
            </w:r>
            <w:r w:rsidRPr="00403737">
              <w:rPr>
                <w:b/>
                <w:sz w:val="22"/>
                <w:szCs w:val="22"/>
              </w:rPr>
              <w:t xml:space="preserve"> </w:t>
            </w:r>
            <w:r w:rsidRPr="00403737">
              <w:rPr>
                <w:i/>
                <w:sz w:val="21"/>
                <w:szCs w:val="21"/>
              </w:rPr>
              <w:t>(ha vannak)</w:t>
            </w:r>
            <w:r w:rsidRPr="00403737">
              <w:rPr>
                <w:b/>
                <w:sz w:val="22"/>
                <w:szCs w:val="22"/>
              </w:rPr>
              <w:t>:</w:t>
            </w:r>
            <w:r w:rsidR="00796D12" w:rsidRPr="00403737">
              <w:rPr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E77819" w:rsidRPr="00403737" w:rsidTr="00AC6CB2">
        <w:tc>
          <w:tcPr>
            <w:tcW w:w="9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7819" w:rsidRPr="00403737" w:rsidRDefault="00E77819" w:rsidP="008F6C59">
            <w:pPr>
              <w:suppressAutoHyphens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 </w:t>
            </w:r>
            <w:r w:rsidRPr="006260A4">
              <w:rPr>
                <w:sz w:val="22"/>
                <w:szCs w:val="22"/>
              </w:rPr>
              <w:t xml:space="preserve">tantárgy </w:t>
            </w:r>
            <w:r w:rsidRPr="006260A4">
              <w:rPr>
                <w:b/>
                <w:sz w:val="22"/>
                <w:szCs w:val="22"/>
              </w:rPr>
              <w:t>tantervi helye</w:t>
            </w:r>
            <w:r w:rsidR="00243230" w:rsidRPr="006260A4">
              <w:rPr>
                <w:sz w:val="22"/>
                <w:szCs w:val="22"/>
              </w:rPr>
              <w:t xml:space="preserve"> (hányadik</w:t>
            </w:r>
            <w:r w:rsidR="00243230">
              <w:rPr>
                <w:sz w:val="22"/>
                <w:szCs w:val="22"/>
              </w:rPr>
              <w:t xml:space="preserve"> félév) </w:t>
            </w:r>
            <w:r w:rsidR="008F6C59" w:rsidRPr="006260A4">
              <w:rPr>
                <w:b/>
                <w:sz w:val="22"/>
                <w:szCs w:val="22"/>
              </w:rPr>
              <w:t>III.</w:t>
            </w:r>
          </w:p>
        </w:tc>
      </w:tr>
      <w:tr w:rsidR="00E77819" w:rsidRPr="00403737" w:rsidTr="00AC6CB2">
        <w:tc>
          <w:tcPr>
            <w:tcW w:w="9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7819" w:rsidRPr="00403737" w:rsidRDefault="00E77819" w:rsidP="006260A4">
            <w:pPr>
              <w:suppressAutoHyphens/>
              <w:jc w:val="both"/>
              <w:rPr>
                <w:sz w:val="22"/>
                <w:szCs w:val="22"/>
              </w:rPr>
            </w:pPr>
            <w:r w:rsidRPr="006260A4">
              <w:rPr>
                <w:sz w:val="22"/>
                <w:szCs w:val="22"/>
              </w:rPr>
              <w:t xml:space="preserve">Előtanulmányi feltételek </w:t>
            </w:r>
            <w:r w:rsidRPr="009C42C8">
              <w:rPr>
                <w:sz w:val="22"/>
                <w:szCs w:val="22"/>
              </w:rPr>
              <w:t xml:space="preserve">(ha vannak): </w:t>
            </w:r>
            <w:r w:rsidR="009C42C8">
              <w:rPr>
                <w:sz w:val="22"/>
                <w:szCs w:val="22"/>
              </w:rPr>
              <w:t>nincs</w:t>
            </w:r>
          </w:p>
        </w:tc>
      </w:tr>
    </w:tbl>
    <w:p w:rsidR="00E77819" w:rsidRPr="00403737" w:rsidRDefault="00E77819" w:rsidP="00E77819">
      <w:pPr>
        <w:suppressAutoHyphens/>
        <w:rPr>
          <w:sz w:val="2"/>
          <w:szCs w:val="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6"/>
        <w:gridCol w:w="7416"/>
      </w:tblGrid>
      <w:tr w:rsidR="00E77819" w:rsidRPr="00403737" w:rsidTr="00243230">
        <w:tc>
          <w:tcPr>
            <w:tcW w:w="903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77819" w:rsidRPr="00D237A3" w:rsidRDefault="00E77819" w:rsidP="00AC6CB2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B66660">
              <w:rPr>
                <w:b/>
                <w:sz w:val="22"/>
                <w:szCs w:val="22"/>
              </w:rPr>
              <w:t>Tantárgy-leírás</w:t>
            </w:r>
            <w:r w:rsidRPr="00D237A3">
              <w:rPr>
                <w:sz w:val="22"/>
                <w:szCs w:val="22"/>
              </w:rPr>
              <w:t xml:space="preserve">: az elsajátítandó </w:t>
            </w:r>
            <w:r w:rsidRPr="00D237A3">
              <w:rPr>
                <w:b/>
                <w:sz w:val="22"/>
                <w:szCs w:val="22"/>
              </w:rPr>
              <w:t>ismeretanyag tömör, ugyanakkor informáló leírása</w:t>
            </w:r>
          </w:p>
        </w:tc>
      </w:tr>
      <w:tr w:rsidR="00E77819" w:rsidRPr="00403737" w:rsidTr="00243230">
        <w:trPr>
          <w:trHeight w:val="702"/>
        </w:trPr>
        <w:tc>
          <w:tcPr>
            <w:tcW w:w="903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B70F1" w:rsidRPr="0092055C" w:rsidRDefault="00EB70F1" w:rsidP="00DF7C2D">
            <w:pPr>
              <w:suppressAutoHyphens/>
              <w:ind w:left="34"/>
              <w:jc w:val="both"/>
              <w:rPr>
                <w:sz w:val="22"/>
                <w:szCs w:val="22"/>
              </w:rPr>
            </w:pPr>
            <w:r w:rsidRPr="0092055C">
              <w:rPr>
                <w:sz w:val="22"/>
                <w:szCs w:val="22"/>
              </w:rPr>
              <w:t xml:space="preserve">A tantárgy célja, hogy a hallgatók megismerjék </w:t>
            </w:r>
            <w:r w:rsidR="00201FB3" w:rsidRPr="0092055C">
              <w:rPr>
                <w:sz w:val="22"/>
                <w:szCs w:val="22"/>
              </w:rPr>
              <w:t>leendő h</w:t>
            </w:r>
            <w:r w:rsidR="009C42C8" w:rsidRPr="0092055C">
              <w:rPr>
                <w:sz w:val="22"/>
                <w:szCs w:val="22"/>
              </w:rPr>
              <w:t>ivatásuknak, a mentésnek gazdag, színes múltját és eredményeit, mely napjaink gyakorlatáig követi e terület történetét</w:t>
            </w:r>
            <w:r w:rsidR="00201FB3" w:rsidRPr="0092055C">
              <w:rPr>
                <w:sz w:val="22"/>
                <w:szCs w:val="22"/>
              </w:rPr>
              <w:t xml:space="preserve">. </w:t>
            </w:r>
          </w:p>
          <w:p w:rsidR="00312651" w:rsidRPr="0092055C" w:rsidRDefault="009C42C8" w:rsidP="00DF7C2D">
            <w:pPr>
              <w:suppressAutoHyphens/>
              <w:ind w:left="34"/>
              <w:jc w:val="both"/>
              <w:rPr>
                <w:sz w:val="22"/>
                <w:szCs w:val="22"/>
              </w:rPr>
            </w:pPr>
            <w:r w:rsidRPr="0092055C">
              <w:rPr>
                <w:sz w:val="22"/>
                <w:szCs w:val="22"/>
              </w:rPr>
              <w:t xml:space="preserve">Ennek keretében válik ismertté a </w:t>
            </w:r>
            <w:r w:rsidR="00D353BA" w:rsidRPr="0092055C">
              <w:rPr>
                <w:sz w:val="22"/>
                <w:szCs w:val="22"/>
              </w:rPr>
              <w:t xml:space="preserve">borbélysebészek, </w:t>
            </w:r>
            <w:r w:rsidR="0092055C" w:rsidRPr="0092055C">
              <w:rPr>
                <w:sz w:val="22"/>
                <w:szCs w:val="22"/>
              </w:rPr>
              <w:t xml:space="preserve">a </w:t>
            </w:r>
            <w:r w:rsidRPr="0092055C">
              <w:rPr>
                <w:sz w:val="22"/>
                <w:szCs w:val="22"/>
              </w:rPr>
              <w:t>korabeli mentők helyszíni tevékenysége, sebészeti, belgyógyászati</w:t>
            </w:r>
            <w:r w:rsidR="00DF7C2D" w:rsidRPr="0092055C">
              <w:rPr>
                <w:sz w:val="22"/>
                <w:szCs w:val="22"/>
              </w:rPr>
              <w:t xml:space="preserve"> és toxikológiai vonatkozású betegellátásuk, valamint tömeges balesetek esetén. E témához </w:t>
            </w:r>
            <w:r w:rsidR="0092055C" w:rsidRPr="0092055C">
              <w:rPr>
                <w:sz w:val="22"/>
                <w:szCs w:val="22"/>
              </w:rPr>
              <w:t>szervesen kapcsolódóan bemutatjuk</w:t>
            </w:r>
            <w:r w:rsidR="00DF7C2D" w:rsidRPr="0092055C">
              <w:rPr>
                <w:sz w:val="22"/>
                <w:szCs w:val="22"/>
              </w:rPr>
              <w:t xml:space="preserve"> a XVIII. századtól a XX. század második feléig alkalmazott újraélesztési eljárásokat</w:t>
            </w:r>
            <w:r w:rsidR="0092055C">
              <w:rPr>
                <w:sz w:val="22"/>
                <w:szCs w:val="22"/>
              </w:rPr>
              <w:t xml:space="preserve"> is</w:t>
            </w:r>
            <w:r w:rsidR="00DF7C2D" w:rsidRPr="0092055C">
              <w:rPr>
                <w:sz w:val="22"/>
                <w:szCs w:val="22"/>
              </w:rPr>
              <w:t xml:space="preserve">. </w:t>
            </w:r>
          </w:p>
          <w:p w:rsidR="0052165A" w:rsidRPr="0092055C" w:rsidRDefault="00074C60" w:rsidP="00DF7C2D">
            <w:pPr>
              <w:suppressAutoHyphens/>
              <w:ind w:left="34"/>
              <w:jc w:val="both"/>
              <w:rPr>
                <w:sz w:val="22"/>
                <w:szCs w:val="22"/>
              </w:rPr>
            </w:pPr>
            <w:r w:rsidRPr="0092055C">
              <w:rPr>
                <w:sz w:val="22"/>
                <w:szCs w:val="22"/>
              </w:rPr>
              <w:t>Szervezeti, intézményi szinten válik az ismeretanyag részévé a magyarországi mentés</w:t>
            </w:r>
            <w:r w:rsidR="007833E3" w:rsidRPr="0092055C">
              <w:rPr>
                <w:sz w:val="22"/>
                <w:szCs w:val="22"/>
              </w:rPr>
              <w:t xml:space="preserve"> alapjait lefektető Budapesti Önkéntes Mentő Egyesület, a Vármegyék és Városok Országos Mentő Egyesülete és napjaink állami mentőszolgálata, a hét évtizeddel ezelőtt alapított O</w:t>
            </w:r>
            <w:r w:rsidR="0092055C" w:rsidRPr="0092055C">
              <w:rPr>
                <w:sz w:val="22"/>
                <w:szCs w:val="22"/>
              </w:rPr>
              <w:t>rszágos Mentőszolgálat működése;</w:t>
            </w:r>
            <w:r w:rsidR="007833E3" w:rsidRPr="0092055C">
              <w:rPr>
                <w:sz w:val="22"/>
                <w:szCs w:val="22"/>
              </w:rPr>
              <w:t xml:space="preserve"> </w:t>
            </w:r>
            <w:r w:rsidR="0092055C" w:rsidRPr="0092055C">
              <w:rPr>
                <w:sz w:val="22"/>
                <w:szCs w:val="22"/>
              </w:rPr>
              <w:t>i</w:t>
            </w:r>
            <w:r w:rsidR="007833E3" w:rsidRPr="0092055C">
              <w:rPr>
                <w:sz w:val="22"/>
                <w:szCs w:val="22"/>
              </w:rPr>
              <w:t>ndulásuk, céljaik</w:t>
            </w:r>
            <w:r w:rsidR="00F737CF" w:rsidRPr="0092055C">
              <w:rPr>
                <w:sz w:val="22"/>
                <w:szCs w:val="22"/>
              </w:rPr>
              <w:t>, továbbá</w:t>
            </w:r>
            <w:r w:rsidR="007833E3" w:rsidRPr="0092055C">
              <w:rPr>
                <w:sz w:val="22"/>
                <w:szCs w:val="22"/>
              </w:rPr>
              <w:t xml:space="preserve"> a hazai és nemzetközi ment</w:t>
            </w:r>
            <w:r w:rsidR="0092055C" w:rsidRPr="0092055C">
              <w:rPr>
                <w:sz w:val="22"/>
                <w:szCs w:val="22"/>
              </w:rPr>
              <w:t>ésügyre gyakorolt hatásuk. T</w:t>
            </w:r>
            <w:r w:rsidR="0052165A" w:rsidRPr="0092055C">
              <w:rPr>
                <w:sz w:val="22"/>
                <w:szCs w:val="22"/>
              </w:rPr>
              <w:t xml:space="preserve">ovábbá </w:t>
            </w:r>
            <w:r w:rsidR="0092055C" w:rsidRPr="0092055C">
              <w:rPr>
                <w:sz w:val="22"/>
                <w:szCs w:val="22"/>
              </w:rPr>
              <w:t xml:space="preserve">rövid bemutatásra kerül </w:t>
            </w:r>
            <w:r w:rsidR="0052165A" w:rsidRPr="0092055C">
              <w:rPr>
                <w:sz w:val="22"/>
                <w:szCs w:val="22"/>
              </w:rPr>
              <w:t xml:space="preserve">a mentők I. és II. világháborús, majd az 1956. évi forradalom és szabadságharc idején tanúsított helytállása. </w:t>
            </w:r>
          </w:p>
          <w:p w:rsidR="00312651" w:rsidRPr="0092055C" w:rsidRDefault="00F737CF" w:rsidP="00DF7C2D">
            <w:pPr>
              <w:suppressAutoHyphens/>
              <w:ind w:left="34"/>
              <w:jc w:val="both"/>
              <w:rPr>
                <w:sz w:val="22"/>
                <w:szCs w:val="22"/>
              </w:rPr>
            </w:pPr>
            <w:r w:rsidRPr="0092055C">
              <w:rPr>
                <w:sz w:val="22"/>
                <w:szCs w:val="22"/>
              </w:rPr>
              <w:t xml:space="preserve">A korabeli gyakorlatot tárja elénk az oxyologia fejlődéstörténetének, az első rohamkocsi indításán át e terület terápiás és diagnosztikai eszközeinek </w:t>
            </w:r>
            <w:r w:rsidR="0092055C">
              <w:rPr>
                <w:sz w:val="22"/>
                <w:szCs w:val="22"/>
              </w:rPr>
              <w:t>ismertetésével</w:t>
            </w:r>
            <w:r w:rsidRPr="0092055C">
              <w:rPr>
                <w:sz w:val="22"/>
                <w:szCs w:val="22"/>
              </w:rPr>
              <w:t>.</w:t>
            </w:r>
            <w:r w:rsidR="00114777" w:rsidRPr="0092055C">
              <w:rPr>
                <w:sz w:val="22"/>
                <w:szCs w:val="22"/>
              </w:rPr>
              <w:t xml:space="preserve"> </w:t>
            </w:r>
          </w:p>
          <w:p w:rsidR="0052165A" w:rsidRPr="0092055C" w:rsidRDefault="00114777" w:rsidP="0052165A">
            <w:pPr>
              <w:suppressAutoHyphens/>
              <w:ind w:left="34"/>
              <w:jc w:val="both"/>
              <w:rPr>
                <w:sz w:val="22"/>
                <w:szCs w:val="22"/>
              </w:rPr>
            </w:pPr>
            <w:r w:rsidRPr="0092055C">
              <w:rPr>
                <w:sz w:val="22"/>
                <w:szCs w:val="22"/>
              </w:rPr>
              <w:t xml:space="preserve">Színes </w:t>
            </w:r>
            <w:r w:rsidR="00312651" w:rsidRPr="0092055C">
              <w:rPr>
                <w:sz w:val="22"/>
                <w:szCs w:val="22"/>
              </w:rPr>
              <w:t xml:space="preserve">pontja a mentés egyik nélkülözhetetlen elemének, az elmúlt több mint egy évszázad során alkalmazott járművek tárának bemutatása, mely a lófogatú mentőfogatoktól a napjainkig rendszeresített járműtípusok gazdag világába kalauzol. </w:t>
            </w:r>
            <w:r w:rsidR="00D353BA" w:rsidRPr="0092055C">
              <w:rPr>
                <w:sz w:val="22"/>
                <w:szCs w:val="22"/>
              </w:rPr>
              <w:t xml:space="preserve">Ugyancsak a technika világának részeként kerülnek bemutatásra a mentésben egykoron és napjainkban alkalmazott híradástechnikai eszközök, valamint e témához elválaszthatatlanul kapcsolódó operatív mentőmunka, a mentésirányítás fejlődéstörténete a távoli </w:t>
            </w:r>
            <w:r w:rsidR="0052165A" w:rsidRPr="0092055C">
              <w:rPr>
                <w:sz w:val="22"/>
                <w:szCs w:val="22"/>
              </w:rPr>
              <w:t>kezdetektől</w:t>
            </w:r>
            <w:r w:rsidR="00D353BA" w:rsidRPr="0092055C">
              <w:rPr>
                <w:sz w:val="22"/>
                <w:szCs w:val="22"/>
              </w:rPr>
              <w:t xml:space="preserve"> napjainkig.</w:t>
            </w:r>
            <w:r w:rsidR="0052165A" w:rsidRPr="0092055C">
              <w:rPr>
                <w:sz w:val="22"/>
                <w:szCs w:val="22"/>
              </w:rPr>
              <w:t xml:space="preserve"> </w:t>
            </w:r>
          </w:p>
          <w:p w:rsidR="00D353BA" w:rsidRPr="0092055C" w:rsidRDefault="004E02DD" w:rsidP="0052165A">
            <w:pPr>
              <w:suppressAutoHyphens/>
              <w:ind w:left="34"/>
              <w:jc w:val="both"/>
              <w:rPr>
                <w:sz w:val="22"/>
                <w:szCs w:val="22"/>
              </w:rPr>
            </w:pPr>
            <w:r w:rsidRPr="0092055C">
              <w:rPr>
                <w:sz w:val="22"/>
                <w:szCs w:val="22"/>
              </w:rPr>
              <w:t xml:space="preserve">Az előadássorozat végén a hallgatók </w:t>
            </w:r>
            <w:r w:rsidR="0052165A" w:rsidRPr="0092055C">
              <w:rPr>
                <w:sz w:val="22"/>
                <w:szCs w:val="22"/>
              </w:rPr>
              <w:t xml:space="preserve">a </w:t>
            </w:r>
            <w:r w:rsidR="00483F8E">
              <w:rPr>
                <w:sz w:val="22"/>
                <w:szCs w:val="22"/>
              </w:rPr>
              <w:t>terület</w:t>
            </w:r>
            <w:r w:rsidR="0052165A" w:rsidRPr="0092055C">
              <w:rPr>
                <w:sz w:val="22"/>
                <w:szCs w:val="22"/>
              </w:rPr>
              <w:t xml:space="preserve"> oktatástörténetével és a korabeli szakirodalom kiadványaival ismerkednek meg.</w:t>
            </w:r>
          </w:p>
          <w:p w:rsidR="00243230" w:rsidRPr="0092055C" w:rsidRDefault="00243230" w:rsidP="006706FC">
            <w:pPr>
              <w:suppressAutoHyphens/>
              <w:jc w:val="both"/>
              <w:rPr>
                <w:sz w:val="22"/>
                <w:szCs w:val="22"/>
              </w:rPr>
            </w:pPr>
          </w:p>
          <w:p w:rsidR="00243230" w:rsidRPr="00403737" w:rsidRDefault="00243230" w:rsidP="006706FC">
            <w:pPr>
              <w:suppressAutoHyphens/>
              <w:jc w:val="both"/>
              <w:rPr>
                <w:sz w:val="22"/>
                <w:szCs w:val="22"/>
              </w:rPr>
            </w:pPr>
          </w:p>
        </w:tc>
      </w:tr>
      <w:tr w:rsidR="007A2609" w:rsidRPr="00403737" w:rsidTr="00243230">
        <w:trPr>
          <w:trHeight w:val="388"/>
        </w:trPr>
        <w:tc>
          <w:tcPr>
            <w:tcW w:w="903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7A2609" w:rsidRPr="00D237A3" w:rsidRDefault="001938CE" w:rsidP="001938CE">
            <w:pPr>
              <w:suppressAutoHyphens/>
              <w:ind w:left="34"/>
              <w:rPr>
                <w:sz w:val="22"/>
                <w:szCs w:val="22"/>
              </w:rPr>
            </w:pPr>
            <w:r w:rsidRPr="00B66660">
              <w:rPr>
                <w:sz w:val="22"/>
                <w:szCs w:val="22"/>
              </w:rPr>
              <w:t xml:space="preserve">A tantárgy </w:t>
            </w:r>
            <w:r w:rsidRPr="00B66660">
              <w:rPr>
                <w:b/>
                <w:sz w:val="22"/>
                <w:szCs w:val="22"/>
              </w:rPr>
              <w:t>heti bontású</w:t>
            </w:r>
            <w:r w:rsidRPr="00B66660">
              <w:rPr>
                <w:sz w:val="22"/>
                <w:szCs w:val="22"/>
              </w:rPr>
              <w:t xml:space="preserve"> részletes </w:t>
            </w:r>
            <w:r w:rsidRPr="00B66660">
              <w:rPr>
                <w:b/>
                <w:sz w:val="22"/>
                <w:szCs w:val="22"/>
              </w:rPr>
              <w:t>tematikája</w:t>
            </w:r>
            <w:r w:rsidRPr="00B66660">
              <w:rPr>
                <w:sz w:val="22"/>
                <w:szCs w:val="22"/>
              </w:rPr>
              <w:t xml:space="preserve"> </w:t>
            </w:r>
          </w:p>
        </w:tc>
      </w:tr>
      <w:tr w:rsidR="0038162E" w:rsidRPr="00403737" w:rsidTr="00243230">
        <w:trPr>
          <w:trHeight w:val="49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43230" w:rsidRPr="00243230" w:rsidRDefault="00243230" w:rsidP="00243230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243230">
              <w:rPr>
                <w:sz w:val="24"/>
                <w:szCs w:val="24"/>
              </w:rPr>
              <w:t>hét</w:t>
            </w:r>
          </w:p>
        </w:tc>
        <w:tc>
          <w:tcPr>
            <w:tcW w:w="76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230" w:rsidRPr="00483F8E" w:rsidRDefault="0007326F" w:rsidP="00A86467">
            <w:pPr>
              <w:suppressAutoHyphens/>
              <w:ind w:left="34"/>
              <w:rPr>
                <w:sz w:val="22"/>
                <w:szCs w:val="22"/>
              </w:rPr>
            </w:pPr>
            <w:r w:rsidRPr="00483F8E">
              <w:rPr>
                <w:b/>
                <w:bCs/>
                <w:sz w:val="22"/>
                <w:szCs w:val="22"/>
              </w:rPr>
              <w:t xml:space="preserve">A magyarországi szervezett mentés előzményei és kialakulása. </w:t>
            </w:r>
          </w:p>
        </w:tc>
      </w:tr>
      <w:tr w:rsidR="0038162E" w:rsidRPr="00403737" w:rsidTr="00243230">
        <w:trPr>
          <w:trHeight w:val="45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43230" w:rsidRPr="00CA4B2B" w:rsidRDefault="00243230" w:rsidP="006706FC">
            <w:pPr>
              <w:suppressAutoHyphens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proofErr w:type="gramStart"/>
            <w:r>
              <w:rPr>
                <w:sz w:val="24"/>
                <w:szCs w:val="24"/>
              </w:rPr>
              <w:t>.hét</w:t>
            </w:r>
            <w:proofErr w:type="gramEnd"/>
          </w:p>
        </w:tc>
        <w:tc>
          <w:tcPr>
            <w:tcW w:w="76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26F" w:rsidRPr="00483F8E" w:rsidRDefault="0007326F" w:rsidP="00A86467">
            <w:pPr>
              <w:suppressAutoHyphens/>
              <w:ind w:left="34"/>
              <w:rPr>
                <w:sz w:val="22"/>
                <w:szCs w:val="22"/>
              </w:rPr>
            </w:pPr>
            <w:r w:rsidRPr="00483F8E">
              <w:rPr>
                <w:b/>
                <w:bCs/>
                <w:sz w:val="22"/>
                <w:szCs w:val="22"/>
              </w:rPr>
              <w:t>Betekintés a korabeli mentők szakmai tevékenység</w:t>
            </w:r>
            <w:r w:rsidR="00483F8E">
              <w:rPr>
                <w:b/>
                <w:bCs/>
                <w:sz w:val="22"/>
                <w:szCs w:val="22"/>
              </w:rPr>
              <w:t>é</w:t>
            </w:r>
            <w:r w:rsidRPr="00483F8E">
              <w:rPr>
                <w:b/>
                <w:bCs/>
                <w:sz w:val="22"/>
                <w:szCs w:val="22"/>
              </w:rPr>
              <w:t>be. Érdekességek, esetismertetések (sebészeti,</w:t>
            </w:r>
          </w:p>
          <w:p w:rsidR="0007326F" w:rsidRPr="00483F8E" w:rsidRDefault="0007326F" w:rsidP="00A86467">
            <w:pPr>
              <w:suppressAutoHyphens/>
              <w:ind w:left="34"/>
              <w:rPr>
                <w:sz w:val="22"/>
                <w:szCs w:val="22"/>
              </w:rPr>
            </w:pPr>
            <w:r w:rsidRPr="00483F8E">
              <w:rPr>
                <w:b/>
                <w:bCs/>
                <w:sz w:val="22"/>
                <w:szCs w:val="22"/>
              </w:rPr>
              <w:t xml:space="preserve">belgyógyászati, mérgezési esetek ellátása). </w:t>
            </w:r>
          </w:p>
          <w:p w:rsidR="00243230" w:rsidRPr="00483F8E" w:rsidRDefault="00243230" w:rsidP="00A86467">
            <w:pPr>
              <w:suppressAutoHyphens/>
              <w:ind w:left="34"/>
              <w:rPr>
                <w:sz w:val="22"/>
                <w:szCs w:val="22"/>
              </w:rPr>
            </w:pPr>
          </w:p>
        </w:tc>
      </w:tr>
      <w:tr w:rsidR="0038162E" w:rsidRPr="00403737" w:rsidTr="00243230">
        <w:trPr>
          <w:trHeight w:val="45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43230" w:rsidRPr="00CA4B2B" w:rsidRDefault="00243230" w:rsidP="006706FC">
            <w:pPr>
              <w:suppressAutoHyphens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proofErr w:type="gramStart"/>
            <w:r>
              <w:rPr>
                <w:sz w:val="24"/>
                <w:szCs w:val="24"/>
              </w:rPr>
              <w:t>.hét</w:t>
            </w:r>
            <w:proofErr w:type="gramEnd"/>
          </w:p>
        </w:tc>
        <w:tc>
          <w:tcPr>
            <w:tcW w:w="76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26F" w:rsidRPr="00483F8E" w:rsidRDefault="0007326F" w:rsidP="00A86467">
            <w:pPr>
              <w:suppressAutoHyphens/>
              <w:ind w:left="34"/>
              <w:rPr>
                <w:sz w:val="22"/>
                <w:szCs w:val="22"/>
              </w:rPr>
            </w:pPr>
            <w:r w:rsidRPr="00483F8E">
              <w:rPr>
                <w:b/>
                <w:bCs/>
                <w:sz w:val="22"/>
                <w:szCs w:val="22"/>
              </w:rPr>
              <w:t>Az újraélesztési eljárások fajtáinak ismertetése a mode</w:t>
            </w:r>
            <w:r w:rsidR="008416CD" w:rsidRPr="00483F8E">
              <w:rPr>
                <w:b/>
                <w:bCs/>
                <w:sz w:val="22"/>
                <w:szCs w:val="22"/>
              </w:rPr>
              <w:t xml:space="preserve">rn </w:t>
            </w:r>
            <w:proofErr w:type="spellStart"/>
            <w:r w:rsidR="008416CD" w:rsidRPr="00483F8E">
              <w:rPr>
                <w:b/>
                <w:bCs/>
                <w:sz w:val="22"/>
                <w:szCs w:val="22"/>
              </w:rPr>
              <w:t>reszuszcitációs</w:t>
            </w:r>
            <w:proofErr w:type="spellEnd"/>
            <w:r w:rsidR="008416CD" w:rsidRPr="00483F8E">
              <w:rPr>
                <w:b/>
                <w:bCs/>
                <w:sz w:val="22"/>
                <w:szCs w:val="22"/>
              </w:rPr>
              <w:t xml:space="preserve"> gyakorlat </w:t>
            </w:r>
            <w:r w:rsidRPr="00483F8E">
              <w:rPr>
                <w:b/>
                <w:bCs/>
                <w:sz w:val="22"/>
                <w:szCs w:val="22"/>
              </w:rPr>
              <w:t xml:space="preserve">kialakulásáig (1769-1963). </w:t>
            </w:r>
          </w:p>
          <w:p w:rsidR="00243230" w:rsidRPr="00BD2BFE" w:rsidRDefault="00243230" w:rsidP="00A86467">
            <w:pPr>
              <w:suppressAutoHyphens/>
              <w:ind w:left="34"/>
              <w:rPr>
                <w:color w:val="FF0000"/>
                <w:sz w:val="22"/>
                <w:szCs w:val="22"/>
              </w:rPr>
            </w:pPr>
          </w:p>
        </w:tc>
      </w:tr>
      <w:tr w:rsidR="0038162E" w:rsidRPr="00403737" w:rsidTr="00243230">
        <w:trPr>
          <w:trHeight w:val="45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43230" w:rsidRPr="00483F8E" w:rsidRDefault="00243230" w:rsidP="006706FC">
            <w:pPr>
              <w:suppressAutoHyphens/>
              <w:ind w:left="34"/>
              <w:rPr>
                <w:sz w:val="24"/>
                <w:szCs w:val="24"/>
              </w:rPr>
            </w:pPr>
            <w:r w:rsidRPr="00483F8E">
              <w:rPr>
                <w:sz w:val="24"/>
                <w:szCs w:val="24"/>
              </w:rPr>
              <w:t>4</w:t>
            </w:r>
            <w:proofErr w:type="gramStart"/>
            <w:r w:rsidRPr="00483F8E">
              <w:rPr>
                <w:sz w:val="24"/>
                <w:szCs w:val="24"/>
              </w:rPr>
              <w:t>.hét</w:t>
            </w:r>
            <w:proofErr w:type="gramEnd"/>
          </w:p>
        </w:tc>
        <w:tc>
          <w:tcPr>
            <w:tcW w:w="76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230" w:rsidRPr="00483F8E" w:rsidRDefault="007E7754" w:rsidP="00A86467">
            <w:pPr>
              <w:suppressAutoHyphens/>
              <w:rPr>
                <w:b/>
                <w:sz w:val="22"/>
                <w:szCs w:val="22"/>
              </w:rPr>
            </w:pPr>
            <w:r w:rsidRPr="00483F8E">
              <w:rPr>
                <w:b/>
                <w:sz w:val="22"/>
                <w:szCs w:val="22"/>
              </w:rPr>
              <w:t>Mentésügy a fővárosban. A Budapesti Önkéntes Mentő Egyesület működése és jelentősége (1887-1948).</w:t>
            </w:r>
          </w:p>
        </w:tc>
      </w:tr>
      <w:tr w:rsidR="0038162E" w:rsidRPr="00403737" w:rsidTr="00243230">
        <w:trPr>
          <w:trHeight w:val="45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43230" w:rsidRPr="00CA4B2B" w:rsidRDefault="00243230" w:rsidP="006706FC">
            <w:pPr>
              <w:suppressAutoHyphens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proofErr w:type="gramStart"/>
            <w:r>
              <w:rPr>
                <w:sz w:val="24"/>
                <w:szCs w:val="24"/>
              </w:rPr>
              <w:t>.hét</w:t>
            </w:r>
            <w:proofErr w:type="gramEnd"/>
          </w:p>
        </w:tc>
        <w:tc>
          <w:tcPr>
            <w:tcW w:w="76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230" w:rsidRPr="00483F8E" w:rsidRDefault="007E7754" w:rsidP="00A86467">
            <w:pPr>
              <w:suppressAutoHyphens/>
              <w:ind w:left="34"/>
              <w:rPr>
                <w:b/>
                <w:sz w:val="22"/>
                <w:szCs w:val="22"/>
              </w:rPr>
            </w:pPr>
            <w:r w:rsidRPr="00483F8E">
              <w:rPr>
                <w:b/>
                <w:sz w:val="22"/>
                <w:szCs w:val="22"/>
              </w:rPr>
              <w:t xml:space="preserve">Az országos mentésszervezés </w:t>
            </w:r>
            <w:r w:rsidR="00F44317" w:rsidRPr="00483F8E">
              <w:rPr>
                <w:b/>
                <w:sz w:val="22"/>
                <w:szCs w:val="22"/>
              </w:rPr>
              <w:t>születése. A Vármegyék és Városok Országos Mentő Egyesületének jelentősége (1926-1948).</w:t>
            </w:r>
          </w:p>
        </w:tc>
      </w:tr>
      <w:tr w:rsidR="0038162E" w:rsidRPr="00403737" w:rsidTr="00243230">
        <w:trPr>
          <w:trHeight w:val="45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43230" w:rsidRPr="00CA4B2B" w:rsidRDefault="00243230" w:rsidP="006706FC">
            <w:pPr>
              <w:suppressAutoHyphens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proofErr w:type="gramStart"/>
            <w:r>
              <w:rPr>
                <w:sz w:val="24"/>
                <w:szCs w:val="24"/>
              </w:rPr>
              <w:t>.hét</w:t>
            </w:r>
            <w:proofErr w:type="gramEnd"/>
          </w:p>
        </w:tc>
        <w:tc>
          <w:tcPr>
            <w:tcW w:w="76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230" w:rsidRPr="00BD2BFE" w:rsidRDefault="00F44317" w:rsidP="00A86467">
            <w:pPr>
              <w:suppressAutoHyphens/>
              <w:ind w:left="34"/>
              <w:rPr>
                <w:b/>
                <w:color w:val="FF0000"/>
                <w:sz w:val="22"/>
                <w:szCs w:val="22"/>
              </w:rPr>
            </w:pPr>
            <w:r w:rsidRPr="00483F8E">
              <w:rPr>
                <w:b/>
                <w:sz w:val="22"/>
                <w:szCs w:val="22"/>
              </w:rPr>
              <w:t xml:space="preserve">A mentés államosításától napjainkig Az Országos Mentőszolgálat alapítása és hét évtizedes működése (1948-2018). Megalakulás, </w:t>
            </w:r>
            <w:r w:rsidR="005423E7" w:rsidRPr="00483F8E">
              <w:rPr>
                <w:b/>
                <w:sz w:val="22"/>
                <w:szCs w:val="22"/>
              </w:rPr>
              <w:t xml:space="preserve">a mentőszervezetek kialakulása, </w:t>
            </w:r>
            <w:r w:rsidRPr="00483F8E">
              <w:rPr>
                <w:b/>
                <w:sz w:val="22"/>
                <w:szCs w:val="22"/>
              </w:rPr>
              <w:t xml:space="preserve">szervezeti változások, helytállás az 1956. évi forradalom és szabadságharc idején. </w:t>
            </w:r>
          </w:p>
        </w:tc>
      </w:tr>
      <w:tr w:rsidR="0038162E" w:rsidRPr="00403737" w:rsidTr="00243230">
        <w:trPr>
          <w:trHeight w:val="45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43230" w:rsidRPr="00CA4B2B" w:rsidRDefault="00243230" w:rsidP="006706FC">
            <w:pPr>
              <w:suppressAutoHyphens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proofErr w:type="gramStart"/>
            <w:r>
              <w:rPr>
                <w:sz w:val="24"/>
                <w:szCs w:val="24"/>
              </w:rPr>
              <w:t>.hét</w:t>
            </w:r>
            <w:proofErr w:type="gramEnd"/>
          </w:p>
        </w:tc>
        <w:tc>
          <w:tcPr>
            <w:tcW w:w="76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230" w:rsidRPr="00BD2BFE" w:rsidRDefault="00E00989" w:rsidP="00A86467">
            <w:pPr>
              <w:suppressAutoHyphens/>
              <w:ind w:left="34"/>
              <w:rPr>
                <w:color w:val="FF0000"/>
                <w:sz w:val="22"/>
                <w:szCs w:val="22"/>
              </w:rPr>
            </w:pPr>
            <w:r w:rsidRPr="00483F8E">
              <w:rPr>
                <w:b/>
                <w:bCs/>
                <w:sz w:val="22"/>
                <w:szCs w:val="22"/>
              </w:rPr>
              <w:t>A modern mentőorvoslás kialakulása; a Mentőkórház és a rohamkocsi indulása, szerepük az oxyologia kialakulásában.</w:t>
            </w:r>
            <w:r w:rsidR="00A86467" w:rsidRPr="00483F8E">
              <w:rPr>
                <w:b/>
                <w:bCs/>
                <w:sz w:val="22"/>
                <w:szCs w:val="22"/>
              </w:rPr>
              <w:t xml:space="preserve"> A </w:t>
            </w:r>
            <w:proofErr w:type="spellStart"/>
            <w:r w:rsidR="00A86467" w:rsidRPr="00483F8E">
              <w:rPr>
                <w:b/>
                <w:bCs/>
                <w:sz w:val="22"/>
                <w:szCs w:val="22"/>
              </w:rPr>
              <w:t>prehospitális</w:t>
            </w:r>
            <w:proofErr w:type="spellEnd"/>
            <w:r w:rsidR="00A86467" w:rsidRPr="00483F8E">
              <w:rPr>
                <w:b/>
                <w:bCs/>
                <w:sz w:val="22"/>
                <w:szCs w:val="22"/>
              </w:rPr>
              <w:t xml:space="preserve"> gyakorlat újdonságai.</w:t>
            </w:r>
            <w:r w:rsidRPr="00BD2BFE">
              <w:rPr>
                <w:b/>
                <w:bCs/>
                <w:color w:val="FF0000"/>
                <w:sz w:val="22"/>
                <w:szCs w:val="22"/>
              </w:rPr>
              <w:br/>
            </w:r>
          </w:p>
        </w:tc>
      </w:tr>
      <w:tr w:rsidR="0038162E" w:rsidRPr="00403737" w:rsidTr="00243230">
        <w:trPr>
          <w:trHeight w:val="45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43230" w:rsidRPr="00CA4B2B" w:rsidRDefault="00243230" w:rsidP="006706FC">
            <w:pPr>
              <w:suppressAutoHyphens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proofErr w:type="gramStart"/>
            <w:r>
              <w:rPr>
                <w:sz w:val="24"/>
                <w:szCs w:val="24"/>
              </w:rPr>
              <w:t>.hét</w:t>
            </w:r>
            <w:proofErr w:type="gramEnd"/>
          </w:p>
        </w:tc>
        <w:tc>
          <w:tcPr>
            <w:tcW w:w="76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230" w:rsidRPr="00483F8E" w:rsidRDefault="0038162E" w:rsidP="006706FC">
            <w:pPr>
              <w:suppressAutoHyphens/>
              <w:ind w:left="34"/>
              <w:rPr>
                <w:sz w:val="22"/>
                <w:szCs w:val="22"/>
              </w:rPr>
            </w:pPr>
            <w:proofErr w:type="spellStart"/>
            <w:r w:rsidRPr="00483F8E">
              <w:rPr>
                <w:b/>
                <w:bCs/>
                <w:sz w:val="22"/>
                <w:szCs w:val="22"/>
              </w:rPr>
              <w:t>Elektrostimulátor</w:t>
            </w:r>
            <w:r w:rsidR="002049D0" w:rsidRPr="00483F8E">
              <w:rPr>
                <w:b/>
                <w:bCs/>
                <w:sz w:val="22"/>
                <w:szCs w:val="22"/>
              </w:rPr>
              <w:t>tól</w:t>
            </w:r>
            <w:proofErr w:type="spellEnd"/>
            <w:r w:rsidRPr="00483F8E">
              <w:rPr>
                <w:b/>
                <w:bCs/>
                <w:sz w:val="22"/>
                <w:szCs w:val="22"/>
              </w:rPr>
              <w:t xml:space="preserve"> a lélegeztető gépekig; az </w:t>
            </w:r>
            <w:r w:rsidR="008005A3" w:rsidRPr="00483F8E">
              <w:rPr>
                <w:b/>
                <w:bCs/>
                <w:sz w:val="22"/>
                <w:szCs w:val="22"/>
              </w:rPr>
              <w:t>oxyologia terápiás és diag</w:t>
            </w:r>
            <w:r w:rsidRPr="00483F8E">
              <w:rPr>
                <w:b/>
                <w:bCs/>
                <w:sz w:val="22"/>
                <w:szCs w:val="22"/>
              </w:rPr>
              <w:t>nosztikai eszközeinek fejlődése.</w:t>
            </w:r>
          </w:p>
        </w:tc>
      </w:tr>
      <w:tr w:rsidR="0038162E" w:rsidRPr="00403737" w:rsidTr="00243230">
        <w:trPr>
          <w:trHeight w:val="45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43230" w:rsidRPr="00CA4B2B" w:rsidRDefault="00243230" w:rsidP="006706FC">
            <w:pPr>
              <w:suppressAutoHyphens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proofErr w:type="gramStart"/>
            <w:r>
              <w:rPr>
                <w:sz w:val="24"/>
                <w:szCs w:val="24"/>
              </w:rPr>
              <w:t>.hét</w:t>
            </w:r>
            <w:proofErr w:type="gramEnd"/>
          </w:p>
        </w:tc>
        <w:tc>
          <w:tcPr>
            <w:tcW w:w="76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230" w:rsidRPr="00483F8E" w:rsidRDefault="0038162E" w:rsidP="0038162E">
            <w:pPr>
              <w:suppressAutoHyphens/>
              <w:ind w:left="34"/>
              <w:rPr>
                <w:b/>
                <w:sz w:val="22"/>
                <w:szCs w:val="22"/>
              </w:rPr>
            </w:pPr>
            <w:r w:rsidRPr="00483F8E">
              <w:rPr>
                <w:b/>
                <w:sz w:val="22"/>
                <w:szCs w:val="22"/>
              </w:rPr>
              <w:t>Guruló történelem. A magyarországi mentőjárművek története a kezdetektől napjainkig, típusaik és rendeltetésük szerint.</w:t>
            </w:r>
          </w:p>
        </w:tc>
      </w:tr>
      <w:tr w:rsidR="0038162E" w:rsidRPr="00403737" w:rsidTr="00243230">
        <w:trPr>
          <w:trHeight w:val="45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43230" w:rsidRPr="00CA4B2B" w:rsidRDefault="00243230" w:rsidP="006706FC">
            <w:pPr>
              <w:suppressAutoHyphens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proofErr w:type="gramStart"/>
            <w:r>
              <w:rPr>
                <w:sz w:val="24"/>
                <w:szCs w:val="24"/>
              </w:rPr>
              <w:t>.hét</w:t>
            </w:r>
            <w:proofErr w:type="gramEnd"/>
          </w:p>
        </w:tc>
        <w:tc>
          <w:tcPr>
            <w:tcW w:w="76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230" w:rsidRPr="00BD2BFE" w:rsidRDefault="00CD0A79" w:rsidP="006706FC">
            <w:pPr>
              <w:suppressAutoHyphens/>
              <w:ind w:left="34"/>
              <w:rPr>
                <w:b/>
                <w:color w:val="FF0000"/>
                <w:sz w:val="22"/>
                <w:szCs w:val="22"/>
              </w:rPr>
            </w:pPr>
            <w:r w:rsidRPr="00483F8E">
              <w:rPr>
                <w:b/>
                <w:sz w:val="22"/>
                <w:szCs w:val="22"/>
              </w:rPr>
              <w:t>Mentésirányítás egykoron és napjainkban. Történeti áttekintés e speciális terület több mint egy évszázados múltjából.</w:t>
            </w:r>
          </w:p>
        </w:tc>
      </w:tr>
      <w:tr w:rsidR="0038162E" w:rsidRPr="00403737" w:rsidTr="00243230">
        <w:trPr>
          <w:trHeight w:val="45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43230" w:rsidRPr="00CA4B2B" w:rsidRDefault="00243230" w:rsidP="006706FC">
            <w:pPr>
              <w:suppressAutoHyphens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proofErr w:type="gramStart"/>
            <w:r>
              <w:rPr>
                <w:sz w:val="24"/>
                <w:szCs w:val="24"/>
              </w:rPr>
              <w:t>.hét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6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230" w:rsidRPr="00483F8E" w:rsidRDefault="002049D0" w:rsidP="002049D0">
            <w:pPr>
              <w:suppressAutoHyphens/>
              <w:ind w:left="34"/>
              <w:rPr>
                <w:b/>
                <w:sz w:val="22"/>
                <w:szCs w:val="22"/>
              </w:rPr>
            </w:pPr>
            <w:r w:rsidRPr="00483F8E">
              <w:rPr>
                <w:b/>
                <w:sz w:val="22"/>
                <w:szCs w:val="22"/>
              </w:rPr>
              <w:t xml:space="preserve">A sebészcéhtől az egyetemig, a mentés és elsősegélynyújtás oktatástörténete. Borbélysebészek, laikus tömegoktatások, orvossegédek, mentőtisztek, mentőápolók és orvosok e speciális képzésben. </w:t>
            </w:r>
          </w:p>
        </w:tc>
      </w:tr>
      <w:tr w:rsidR="0038162E" w:rsidRPr="00403737" w:rsidTr="00243230">
        <w:trPr>
          <w:trHeight w:val="45"/>
        </w:trPr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43230" w:rsidRPr="00CA4B2B" w:rsidRDefault="00243230" w:rsidP="006706FC">
            <w:pPr>
              <w:suppressAutoHyphens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proofErr w:type="gramStart"/>
            <w:r>
              <w:rPr>
                <w:sz w:val="24"/>
                <w:szCs w:val="24"/>
              </w:rPr>
              <w:t>.hét</w:t>
            </w:r>
            <w:proofErr w:type="gramEnd"/>
          </w:p>
        </w:tc>
        <w:tc>
          <w:tcPr>
            <w:tcW w:w="76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230" w:rsidRPr="00483F8E" w:rsidRDefault="00653C91" w:rsidP="0092055C">
            <w:pPr>
              <w:suppressAutoHyphens/>
              <w:ind w:left="34"/>
              <w:rPr>
                <w:b/>
                <w:sz w:val="22"/>
                <w:szCs w:val="22"/>
              </w:rPr>
            </w:pPr>
            <w:r w:rsidRPr="00483F8E">
              <w:rPr>
                <w:b/>
                <w:sz w:val="22"/>
                <w:szCs w:val="22"/>
              </w:rPr>
              <w:t xml:space="preserve">A mentés szakirodalma a kezdetektől napjainkig. Rövid </w:t>
            </w:r>
            <w:r w:rsidR="0092055C" w:rsidRPr="00483F8E">
              <w:rPr>
                <w:b/>
                <w:sz w:val="22"/>
                <w:szCs w:val="22"/>
              </w:rPr>
              <w:t>betekintés</w:t>
            </w:r>
            <w:r w:rsidRPr="00483F8E">
              <w:rPr>
                <w:b/>
                <w:sz w:val="22"/>
                <w:szCs w:val="22"/>
              </w:rPr>
              <w:t xml:space="preserve"> a legfontosabb periodikák és kiadványok világá</w:t>
            </w:r>
            <w:r w:rsidR="0092055C" w:rsidRPr="00483F8E">
              <w:rPr>
                <w:b/>
                <w:sz w:val="22"/>
                <w:szCs w:val="22"/>
              </w:rPr>
              <w:t>ba</w:t>
            </w:r>
            <w:r w:rsidRPr="00483F8E">
              <w:rPr>
                <w:b/>
                <w:sz w:val="22"/>
                <w:szCs w:val="22"/>
              </w:rPr>
              <w:t>.</w:t>
            </w:r>
          </w:p>
        </w:tc>
      </w:tr>
      <w:tr w:rsidR="00E77819" w:rsidRPr="00403737" w:rsidTr="00243230">
        <w:tc>
          <w:tcPr>
            <w:tcW w:w="9038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77819" w:rsidRPr="00C774F7" w:rsidRDefault="00E77819" w:rsidP="00AC6CB2">
            <w:pPr>
              <w:suppressAutoHyphens/>
              <w:ind w:right="-108"/>
              <w:rPr>
                <w:b/>
                <w:sz w:val="22"/>
                <w:szCs w:val="22"/>
              </w:rPr>
            </w:pPr>
            <w:r w:rsidRPr="00B66660">
              <w:rPr>
                <w:sz w:val="22"/>
                <w:szCs w:val="22"/>
              </w:rPr>
              <w:t xml:space="preserve">A </w:t>
            </w:r>
            <w:r w:rsidRPr="00B66660">
              <w:rPr>
                <w:b/>
                <w:sz w:val="22"/>
                <w:szCs w:val="22"/>
              </w:rPr>
              <w:t>2-5</w:t>
            </w:r>
            <w:r w:rsidRPr="00B66660">
              <w:rPr>
                <w:sz w:val="22"/>
                <w:szCs w:val="22"/>
              </w:rPr>
              <w:t xml:space="preserve"> legfontosabb </w:t>
            </w:r>
            <w:r w:rsidRPr="00B66660">
              <w:rPr>
                <w:i/>
                <w:sz w:val="22"/>
                <w:szCs w:val="22"/>
              </w:rPr>
              <w:t>kötelező,</w:t>
            </w:r>
            <w:r w:rsidRPr="00B66660">
              <w:rPr>
                <w:sz w:val="22"/>
                <w:szCs w:val="22"/>
              </w:rPr>
              <w:t xml:space="preserve"> illetve </w:t>
            </w:r>
            <w:r w:rsidRPr="00B66660">
              <w:rPr>
                <w:i/>
                <w:sz w:val="22"/>
                <w:szCs w:val="22"/>
              </w:rPr>
              <w:t>ajánlott</w:t>
            </w:r>
            <w:r w:rsidRPr="00B66660">
              <w:rPr>
                <w:b/>
                <w:i/>
                <w:sz w:val="22"/>
                <w:szCs w:val="22"/>
              </w:rPr>
              <w:t xml:space="preserve"> </w:t>
            </w:r>
            <w:r w:rsidRPr="00B66660">
              <w:rPr>
                <w:b/>
                <w:sz w:val="22"/>
                <w:szCs w:val="22"/>
              </w:rPr>
              <w:t>irodalom</w:t>
            </w:r>
            <w:r w:rsidRPr="00C774F7">
              <w:rPr>
                <w:b/>
                <w:sz w:val="22"/>
                <w:szCs w:val="22"/>
              </w:rPr>
              <w:t xml:space="preserve"> </w:t>
            </w:r>
            <w:r w:rsidRPr="00C774F7">
              <w:rPr>
                <w:sz w:val="22"/>
                <w:szCs w:val="22"/>
              </w:rPr>
              <w:t>(jegyzet, tankönyv) felsorolása bibliográfiai adatokkal (szerző, cím, kiadás adatai, (esetleg oldalak), ISBN)</w:t>
            </w:r>
          </w:p>
        </w:tc>
      </w:tr>
      <w:tr w:rsidR="00E77819" w:rsidRPr="00403737" w:rsidTr="00243230">
        <w:tc>
          <w:tcPr>
            <w:tcW w:w="903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B01307" w:rsidRPr="00B01307" w:rsidRDefault="00B01307" w:rsidP="00B01307">
            <w:pPr>
              <w:jc w:val="both"/>
              <w:rPr>
                <w:b/>
                <w:sz w:val="24"/>
                <w:szCs w:val="24"/>
              </w:rPr>
            </w:pPr>
            <w:r w:rsidRPr="00B01307">
              <w:rPr>
                <w:b/>
                <w:sz w:val="24"/>
                <w:szCs w:val="24"/>
              </w:rPr>
              <w:t>Kötelező:</w:t>
            </w:r>
          </w:p>
          <w:p w:rsidR="00851E21" w:rsidRPr="00851E21" w:rsidRDefault="00B01307" w:rsidP="00B01307">
            <w:pPr>
              <w:pStyle w:val="Listaszerbekezds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851E21">
              <w:rPr>
                <w:sz w:val="24"/>
                <w:szCs w:val="24"/>
              </w:rPr>
              <w:t xml:space="preserve">Debrődi Gábor: </w:t>
            </w:r>
            <w:r w:rsidRPr="00851E21">
              <w:rPr>
                <w:i/>
                <w:sz w:val="24"/>
                <w:szCs w:val="24"/>
              </w:rPr>
              <w:t>A magyarországi mentésügy története (1769-2012).</w:t>
            </w:r>
            <w:r w:rsidRPr="00851E21">
              <w:rPr>
                <w:sz w:val="24"/>
                <w:szCs w:val="24"/>
              </w:rPr>
              <w:t xml:space="preserve"> Készült a szervezett magyarországi mentés 125. évfordulóján. Budapest, 2</w:t>
            </w:r>
            <w:r w:rsidR="00851E21">
              <w:rPr>
                <w:sz w:val="24"/>
                <w:szCs w:val="24"/>
              </w:rPr>
              <w:t xml:space="preserve">012, Magyar </w:t>
            </w:r>
            <w:proofErr w:type="spellStart"/>
            <w:r w:rsidR="00851E21">
              <w:rPr>
                <w:sz w:val="24"/>
                <w:szCs w:val="24"/>
              </w:rPr>
              <w:t>Oxyologiai</w:t>
            </w:r>
            <w:proofErr w:type="spellEnd"/>
            <w:r w:rsidR="00851E21">
              <w:rPr>
                <w:sz w:val="24"/>
                <w:szCs w:val="24"/>
              </w:rPr>
              <w:t xml:space="preserve"> Társaság. </w:t>
            </w:r>
            <w:r w:rsidR="00E80439" w:rsidRPr="00851E21">
              <w:rPr>
                <w:sz w:val="24"/>
                <w:szCs w:val="24"/>
              </w:rPr>
              <w:t>(</w:t>
            </w:r>
            <w:r w:rsidR="00E80439" w:rsidRPr="00036B91">
              <w:rPr>
                <w:smallCaps/>
                <w:sz w:val="24"/>
                <w:szCs w:val="24"/>
              </w:rPr>
              <w:t>A könyv első fejezete</w:t>
            </w:r>
            <w:r w:rsidR="00E80439" w:rsidRPr="00851E21">
              <w:rPr>
                <w:sz w:val="24"/>
                <w:szCs w:val="24"/>
              </w:rPr>
              <w:t>.)</w:t>
            </w:r>
          </w:p>
          <w:p w:rsidR="00B01307" w:rsidRPr="00851E21" w:rsidRDefault="00B01307" w:rsidP="00851E21">
            <w:pPr>
              <w:pStyle w:val="Listaszerbekezds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851E21">
              <w:rPr>
                <w:sz w:val="24"/>
                <w:szCs w:val="24"/>
              </w:rPr>
              <w:t xml:space="preserve">Debrődi Gábor: </w:t>
            </w:r>
            <w:r w:rsidRPr="00851E21">
              <w:rPr>
                <w:i/>
                <w:sz w:val="24"/>
                <w:szCs w:val="24"/>
              </w:rPr>
              <w:t>Hét évtized a magyarországi mentés történetéből.</w:t>
            </w:r>
            <w:r w:rsidRPr="00851E21">
              <w:rPr>
                <w:sz w:val="24"/>
                <w:szCs w:val="24"/>
              </w:rPr>
              <w:t xml:space="preserve"> 70 éves az Országos Mentőszolgálat. Jubileumi kiadvány. Budapest, 2018, Országos Mentőszolgálat.</w:t>
            </w:r>
          </w:p>
          <w:p w:rsidR="00243230" w:rsidRPr="00851E21" w:rsidRDefault="00B01307" w:rsidP="00851E21">
            <w:pPr>
              <w:pStyle w:val="Listaszerbekezds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851E21">
              <w:rPr>
                <w:sz w:val="24"/>
                <w:szCs w:val="24"/>
              </w:rPr>
              <w:t xml:space="preserve">Debrődi Gábor: </w:t>
            </w:r>
            <w:r w:rsidRPr="00851E21">
              <w:rPr>
                <w:bCs/>
                <w:i/>
                <w:sz w:val="24"/>
                <w:szCs w:val="24"/>
                <w:shd w:val="clear" w:color="auto" w:fill="FFFFFF"/>
              </w:rPr>
              <w:t>A magyarországi mentés történetének rövid ismertetése.</w:t>
            </w:r>
            <w:r w:rsidRPr="00851E21">
              <w:rPr>
                <w:bCs/>
                <w:sz w:val="24"/>
                <w:szCs w:val="24"/>
                <w:shd w:val="clear" w:color="auto" w:fill="FFFFFF"/>
              </w:rPr>
              <w:t xml:space="preserve"> Jegyzet a mentőtiszt szak hallgatói részére. Pécs, 2010, Pécsi Tudományegyetem Egészségtudományi kara.</w:t>
            </w:r>
          </w:p>
          <w:p w:rsidR="00E80439" w:rsidRPr="00E80439" w:rsidRDefault="00E80439" w:rsidP="00E80439">
            <w:pPr>
              <w:jc w:val="both"/>
              <w:rPr>
                <w:sz w:val="24"/>
                <w:szCs w:val="24"/>
              </w:rPr>
            </w:pPr>
          </w:p>
        </w:tc>
      </w:tr>
      <w:tr w:rsidR="00E77819" w:rsidRPr="00403737" w:rsidTr="00243230">
        <w:tc>
          <w:tcPr>
            <w:tcW w:w="9038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77819" w:rsidRPr="00FA342E" w:rsidRDefault="00E77819" w:rsidP="00AC6CB2">
            <w:pPr>
              <w:suppressAutoHyphens/>
              <w:jc w:val="both"/>
              <w:rPr>
                <w:sz w:val="22"/>
                <w:szCs w:val="22"/>
              </w:rPr>
            </w:pPr>
            <w:r w:rsidRPr="00FA342E">
              <w:rPr>
                <w:sz w:val="22"/>
                <w:szCs w:val="22"/>
              </w:rPr>
              <w:t xml:space="preserve">Azoknak </w:t>
            </w:r>
            <w:r w:rsidRPr="00EE0B6B">
              <w:rPr>
                <w:sz w:val="22"/>
                <w:szCs w:val="22"/>
              </w:rPr>
              <w:t xml:space="preserve">az </w:t>
            </w:r>
            <w:r w:rsidRPr="00EE0B6B">
              <w:rPr>
                <w:b/>
                <w:sz w:val="22"/>
                <w:szCs w:val="22"/>
              </w:rPr>
              <w:t>előírt</w:t>
            </w:r>
            <w:r w:rsidRPr="00EE0B6B">
              <w:rPr>
                <w:sz w:val="22"/>
                <w:szCs w:val="22"/>
              </w:rPr>
              <w:t xml:space="preserve"> s</w:t>
            </w:r>
            <w:r w:rsidRPr="00EE0B6B">
              <w:rPr>
                <w:b/>
                <w:sz w:val="22"/>
                <w:szCs w:val="22"/>
              </w:rPr>
              <w:t>zakmai kompetenciáknak,</w:t>
            </w:r>
            <w:r w:rsidRPr="00FA342E">
              <w:rPr>
                <w:b/>
                <w:sz w:val="22"/>
                <w:szCs w:val="22"/>
              </w:rPr>
              <w:t xml:space="preserve"> kompetencia-elemeknek</w:t>
            </w:r>
            <w:r w:rsidRPr="00FA342E">
              <w:rPr>
                <w:sz w:val="21"/>
                <w:szCs w:val="21"/>
              </w:rPr>
              <w:t xml:space="preserve"> </w:t>
            </w:r>
            <w:r w:rsidRPr="00FA342E">
              <w:rPr>
                <w:i/>
              </w:rPr>
              <w:t>(tudás, képesség</w:t>
            </w:r>
            <w:r w:rsidRPr="00FA342E">
              <w:t xml:space="preserve"> stb., </w:t>
            </w:r>
            <w:r w:rsidRPr="00FA342E">
              <w:rPr>
                <w:i/>
              </w:rPr>
              <w:t xml:space="preserve">KKK </w:t>
            </w:r>
            <w:r w:rsidRPr="00FA342E">
              <w:rPr>
                <w:b/>
                <w:i/>
              </w:rPr>
              <w:t>7.</w:t>
            </w:r>
            <w:r w:rsidRPr="00FA342E">
              <w:rPr>
                <w:i/>
              </w:rPr>
              <w:t xml:space="preserve"> pont</w:t>
            </w:r>
            <w:r w:rsidRPr="00FA342E">
              <w:t xml:space="preserve">) </w:t>
            </w:r>
            <w:r w:rsidRPr="00FA342E">
              <w:rPr>
                <w:sz w:val="22"/>
                <w:szCs w:val="22"/>
              </w:rPr>
              <w:t xml:space="preserve">a felsorolása, </w:t>
            </w:r>
            <w:r w:rsidRPr="00FA342E">
              <w:rPr>
                <w:b/>
                <w:sz w:val="22"/>
                <w:szCs w:val="22"/>
              </w:rPr>
              <w:t>amelyek kialakításához a tantárgy jellemzően, érdemben hozzájárul</w:t>
            </w:r>
          </w:p>
        </w:tc>
      </w:tr>
      <w:tr w:rsidR="00E77819" w:rsidRPr="00403737" w:rsidTr="00243230">
        <w:trPr>
          <w:trHeight w:val="296"/>
        </w:trPr>
        <w:tc>
          <w:tcPr>
            <w:tcW w:w="903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6706FC" w:rsidRPr="00403737" w:rsidRDefault="006706FC" w:rsidP="00AC6CB2">
            <w:pPr>
              <w:suppressAutoHyphens/>
              <w:ind w:left="34"/>
              <w:rPr>
                <w:i/>
              </w:rPr>
            </w:pPr>
          </w:p>
          <w:p w:rsidR="00036B91" w:rsidRPr="00BC003D" w:rsidRDefault="00E77819" w:rsidP="00036B91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rPr>
                <w:b/>
                <w:sz w:val="22"/>
                <w:szCs w:val="22"/>
              </w:rPr>
            </w:pPr>
            <w:r w:rsidRPr="00BC003D">
              <w:rPr>
                <w:b/>
                <w:sz w:val="22"/>
                <w:szCs w:val="22"/>
              </w:rPr>
              <w:t>tudása</w:t>
            </w:r>
          </w:p>
          <w:p w:rsidR="00036B91" w:rsidRPr="00BC003D" w:rsidRDefault="00036B91" w:rsidP="001C75FC">
            <w:pPr>
              <w:tabs>
                <w:tab w:val="left" w:pos="317"/>
              </w:tabs>
              <w:suppressAutoHyphens/>
              <w:ind w:left="176"/>
              <w:rPr>
                <w:sz w:val="22"/>
                <w:szCs w:val="22"/>
              </w:rPr>
            </w:pPr>
            <w:r w:rsidRPr="00BC003D">
              <w:rPr>
                <w:sz w:val="22"/>
                <w:szCs w:val="22"/>
              </w:rPr>
              <w:lastRenderedPageBreak/>
              <w:t>Megisme</w:t>
            </w:r>
            <w:r w:rsidR="00194D3A" w:rsidRPr="00BC003D">
              <w:rPr>
                <w:sz w:val="22"/>
                <w:szCs w:val="22"/>
              </w:rPr>
              <w:t xml:space="preserve">ri leendő hivatásának </w:t>
            </w:r>
            <w:r w:rsidR="00BD2BFE" w:rsidRPr="00BC003D">
              <w:rPr>
                <w:sz w:val="22"/>
                <w:szCs w:val="22"/>
              </w:rPr>
              <w:t>kezdeteit</w:t>
            </w:r>
            <w:r w:rsidR="00194D3A" w:rsidRPr="00BC003D">
              <w:rPr>
                <w:sz w:val="22"/>
                <w:szCs w:val="22"/>
              </w:rPr>
              <w:t xml:space="preserve">, </w:t>
            </w:r>
            <w:r w:rsidR="002C3204" w:rsidRPr="00BC003D">
              <w:rPr>
                <w:sz w:val="22"/>
                <w:szCs w:val="22"/>
              </w:rPr>
              <w:t>évszázados</w:t>
            </w:r>
            <w:r w:rsidRPr="00BC003D">
              <w:rPr>
                <w:sz w:val="22"/>
                <w:szCs w:val="22"/>
              </w:rPr>
              <w:t xml:space="preserve"> történetét</w:t>
            </w:r>
            <w:r w:rsidR="001C75FC" w:rsidRPr="00BC003D">
              <w:rPr>
                <w:sz w:val="22"/>
                <w:szCs w:val="22"/>
              </w:rPr>
              <w:t>.</w:t>
            </w:r>
          </w:p>
          <w:p w:rsidR="001C75FC" w:rsidRPr="00BC003D" w:rsidRDefault="001C75FC" w:rsidP="001C75FC">
            <w:pPr>
              <w:tabs>
                <w:tab w:val="left" w:pos="317"/>
              </w:tabs>
              <w:suppressAutoHyphens/>
              <w:ind w:left="176"/>
              <w:rPr>
                <w:sz w:val="22"/>
                <w:szCs w:val="22"/>
              </w:rPr>
            </w:pPr>
            <w:r w:rsidRPr="00BC003D">
              <w:rPr>
                <w:sz w:val="22"/>
                <w:szCs w:val="22"/>
              </w:rPr>
              <w:t>Alaposabb történeti áttekintés során a hazai népegészségügy fejlődése és nemzetközi mércével is jelentős sikereinek ismerete.</w:t>
            </w:r>
          </w:p>
          <w:p w:rsidR="006706FC" w:rsidRPr="00BC003D" w:rsidRDefault="00036B91" w:rsidP="001C75FC">
            <w:pPr>
              <w:tabs>
                <w:tab w:val="left" w:pos="317"/>
              </w:tabs>
              <w:suppressAutoHyphens/>
              <w:ind w:left="176"/>
              <w:rPr>
                <w:sz w:val="22"/>
                <w:szCs w:val="22"/>
              </w:rPr>
            </w:pPr>
            <w:r w:rsidRPr="00BC003D">
              <w:rPr>
                <w:sz w:val="22"/>
                <w:szCs w:val="22"/>
              </w:rPr>
              <w:t xml:space="preserve">A jelen betegellátás és mentőmunka </w:t>
            </w:r>
            <w:r w:rsidR="002C3204" w:rsidRPr="00BC003D">
              <w:rPr>
                <w:sz w:val="22"/>
                <w:szCs w:val="22"/>
              </w:rPr>
              <w:t>alapjait lerakó eljárások ismerete</w:t>
            </w:r>
            <w:r w:rsidR="001C75FC" w:rsidRPr="00BC003D">
              <w:rPr>
                <w:sz w:val="22"/>
                <w:szCs w:val="22"/>
              </w:rPr>
              <w:t>, aminek tükrében válik hangsúlyosabb értékké a jelen gyakorlata.</w:t>
            </w:r>
          </w:p>
          <w:p w:rsidR="001C75FC" w:rsidRPr="00BD2BFE" w:rsidRDefault="001C75FC" w:rsidP="001C75FC">
            <w:pPr>
              <w:tabs>
                <w:tab w:val="left" w:pos="317"/>
              </w:tabs>
              <w:suppressAutoHyphens/>
              <w:ind w:left="176"/>
              <w:rPr>
                <w:color w:val="FF0000"/>
                <w:sz w:val="22"/>
                <w:szCs w:val="22"/>
              </w:rPr>
            </w:pPr>
          </w:p>
          <w:p w:rsidR="00E77819" w:rsidRPr="00BC003D" w:rsidRDefault="00E77819" w:rsidP="00E77819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rPr>
                <w:b/>
                <w:sz w:val="22"/>
                <w:szCs w:val="22"/>
              </w:rPr>
            </w:pPr>
            <w:r w:rsidRPr="00BC003D">
              <w:rPr>
                <w:b/>
                <w:sz w:val="22"/>
                <w:szCs w:val="22"/>
              </w:rPr>
              <w:t>képességei</w:t>
            </w:r>
          </w:p>
          <w:p w:rsidR="001C75FC" w:rsidRPr="00BC003D" w:rsidRDefault="001C75FC" w:rsidP="001C75FC">
            <w:pPr>
              <w:tabs>
                <w:tab w:val="left" w:pos="317"/>
              </w:tabs>
              <w:suppressAutoHyphens/>
              <w:ind w:left="176"/>
              <w:rPr>
                <w:sz w:val="22"/>
                <w:szCs w:val="22"/>
              </w:rPr>
            </w:pPr>
            <w:r w:rsidRPr="00BC003D">
              <w:rPr>
                <w:sz w:val="22"/>
                <w:szCs w:val="22"/>
              </w:rPr>
              <w:t xml:space="preserve">Képes a mentés és a népegészségügy értékeinek </w:t>
            </w:r>
            <w:r w:rsidR="00EF5938" w:rsidRPr="00BC003D">
              <w:rPr>
                <w:sz w:val="22"/>
                <w:szCs w:val="22"/>
              </w:rPr>
              <w:t xml:space="preserve">szakmai szintű </w:t>
            </w:r>
            <w:r w:rsidRPr="00BC003D">
              <w:rPr>
                <w:sz w:val="22"/>
                <w:szCs w:val="22"/>
              </w:rPr>
              <w:t>értékelésére, megismert eredményeinek</w:t>
            </w:r>
            <w:r w:rsidR="000563BB" w:rsidRPr="00BC003D">
              <w:rPr>
                <w:sz w:val="22"/>
                <w:szCs w:val="22"/>
              </w:rPr>
              <w:t xml:space="preserve"> ismeretében szakterületének, hivatásának értékei meglátására</w:t>
            </w:r>
            <w:r w:rsidRPr="00BC003D">
              <w:rPr>
                <w:sz w:val="22"/>
                <w:szCs w:val="22"/>
              </w:rPr>
              <w:t>.</w:t>
            </w:r>
          </w:p>
          <w:p w:rsidR="00EF5938" w:rsidRPr="00792B0E" w:rsidRDefault="000563BB" w:rsidP="001C75FC">
            <w:pPr>
              <w:tabs>
                <w:tab w:val="left" w:pos="317"/>
              </w:tabs>
              <w:suppressAutoHyphens/>
              <w:ind w:left="176"/>
              <w:rPr>
                <w:sz w:val="22"/>
                <w:szCs w:val="22"/>
              </w:rPr>
            </w:pPr>
            <w:r w:rsidRPr="00BC003D">
              <w:rPr>
                <w:sz w:val="22"/>
                <w:szCs w:val="22"/>
              </w:rPr>
              <w:t>A</w:t>
            </w:r>
            <w:r w:rsidR="00EF5938" w:rsidRPr="00BC003D">
              <w:rPr>
                <w:sz w:val="22"/>
                <w:szCs w:val="22"/>
              </w:rPr>
              <w:t xml:space="preserve"> tudomány </w:t>
            </w:r>
            <w:r w:rsidRPr="00BC003D">
              <w:rPr>
                <w:sz w:val="22"/>
                <w:szCs w:val="22"/>
              </w:rPr>
              <w:t>és</w:t>
            </w:r>
            <w:r w:rsidR="00EF5938" w:rsidRPr="00BC003D">
              <w:rPr>
                <w:sz w:val="22"/>
                <w:szCs w:val="22"/>
              </w:rPr>
              <w:t xml:space="preserve"> technika világában egykoron újdonságként bevezetett eljárások, gyakorlatok, s </w:t>
            </w:r>
            <w:r w:rsidR="00EF5938" w:rsidRPr="00792B0E">
              <w:rPr>
                <w:sz w:val="22"/>
                <w:szCs w:val="22"/>
              </w:rPr>
              <w:t>az azokat kifejlesztők munkásság</w:t>
            </w:r>
            <w:r w:rsidRPr="00792B0E">
              <w:rPr>
                <w:sz w:val="22"/>
                <w:szCs w:val="22"/>
              </w:rPr>
              <w:t>ának ismerete.</w:t>
            </w:r>
          </w:p>
          <w:p w:rsidR="00C774F7" w:rsidRPr="00792B0E" w:rsidRDefault="00C774F7" w:rsidP="006706FC">
            <w:pPr>
              <w:pStyle w:val="NormlWeb"/>
              <w:spacing w:before="0" w:beforeAutospacing="0" w:after="0" w:afterAutospacing="0"/>
              <w:ind w:left="380" w:hanging="380"/>
              <w:jc w:val="both"/>
            </w:pPr>
          </w:p>
          <w:p w:rsidR="001938CE" w:rsidRPr="00792B0E" w:rsidRDefault="001938CE" w:rsidP="001938CE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rPr>
                <w:b/>
                <w:sz w:val="22"/>
                <w:szCs w:val="22"/>
              </w:rPr>
            </w:pPr>
            <w:r w:rsidRPr="00792B0E">
              <w:rPr>
                <w:b/>
                <w:sz w:val="22"/>
                <w:szCs w:val="22"/>
              </w:rPr>
              <w:t>attitűd</w:t>
            </w:r>
          </w:p>
          <w:p w:rsidR="000563BB" w:rsidRPr="00792B0E" w:rsidRDefault="000563BB" w:rsidP="000563BB">
            <w:pPr>
              <w:pStyle w:val="NormlWeb"/>
              <w:spacing w:before="0" w:beforeAutospacing="0" w:after="0" w:afterAutospacing="0"/>
              <w:ind w:left="204"/>
              <w:rPr>
                <w:sz w:val="22"/>
                <w:szCs w:val="22"/>
              </w:rPr>
            </w:pPr>
            <w:r w:rsidRPr="00792B0E">
              <w:rPr>
                <w:sz w:val="22"/>
                <w:szCs w:val="22"/>
              </w:rPr>
              <w:t xml:space="preserve">Ismerve tudományterületének értékeit és tradícióit a területtel még szorosabb azonosulás jegyében érvényesül az önképzés igénye. </w:t>
            </w:r>
          </w:p>
          <w:p w:rsidR="006706FC" w:rsidRPr="00792B0E" w:rsidRDefault="000563BB" w:rsidP="000563BB">
            <w:pPr>
              <w:pStyle w:val="NormlWeb"/>
              <w:spacing w:before="0" w:beforeAutospacing="0" w:after="0" w:afterAutospacing="0"/>
              <w:ind w:left="204"/>
              <w:rPr>
                <w:sz w:val="22"/>
                <w:szCs w:val="22"/>
              </w:rPr>
            </w:pPr>
            <w:r w:rsidRPr="00792B0E">
              <w:rPr>
                <w:sz w:val="22"/>
                <w:szCs w:val="22"/>
              </w:rPr>
              <w:t xml:space="preserve"> </w:t>
            </w:r>
          </w:p>
          <w:p w:rsidR="001938CE" w:rsidRPr="00792B0E" w:rsidRDefault="001938CE" w:rsidP="001938CE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rPr>
                <w:b/>
                <w:sz w:val="22"/>
                <w:szCs w:val="22"/>
              </w:rPr>
            </w:pPr>
            <w:r w:rsidRPr="00792B0E">
              <w:rPr>
                <w:b/>
                <w:sz w:val="22"/>
                <w:szCs w:val="22"/>
              </w:rPr>
              <w:t>autonómia és felelősség</w:t>
            </w:r>
          </w:p>
          <w:p w:rsidR="000563BB" w:rsidRPr="00792B0E" w:rsidRDefault="000563BB" w:rsidP="000563BB">
            <w:pPr>
              <w:tabs>
                <w:tab w:val="left" w:pos="317"/>
              </w:tabs>
              <w:suppressAutoHyphens/>
              <w:ind w:left="176"/>
              <w:rPr>
                <w:sz w:val="22"/>
                <w:szCs w:val="22"/>
              </w:rPr>
            </w:pPr>
            <w:r w:rsidRPr="00792B0E">
              <w:rPr>
                <w:sz w:val="22"/>
                <w:szCs w:val="22"/>
              </w:rPr>
              <w:t xml:space="preserve">Az általa választott szakterület történetének ismeretében felértékelődik hivatásának </w:t>
            </w:r>
            <w:r w:rsidR="00647601" w:rsidRPr="00792B0E">
              <w:rPr>
                <w:sz w:val="22"/>
                <w:szCs w:val="22"/>
              </w:rPr>
              <w:t xml:space="preserve">súlya. </w:t>
            </w:r>
            <w:r w:rsidR="00BD2BFE" w:rsidRPr="00792B0E">
              <w:rPr>
                <w:sz w:val="22"/>
                <w:szCs w:val="22"/>
              </w:rPr>
              <w:t>T</w:t>
            </w:r>
            <w:r w:rsidR="00647601" w:rsidRPr="00792B0E">
              <w:rPr>
                <w:sz w:val="22"/>
                <w:szCs w:val="22"/>
              </w:rPr>
              <w:t>udásával és elköteleződé</w:t>
            </w:r>
            <w:r w:rsidR="00BD2BFE" w:rsidRPr="00792B0E">
              <w:rPr>
                <w:sz w:val="22"/>
                <w:szCs w:val="22"/>
              </w:rPr>
              <w:t>sével gyarapítja a mentés, elsősegélynyújtás évszázados tradícióját.</w:t>
            </w:r>
          </w:p>
          <w:p w:rsidR="001938CE" w:rsidRPr="00C774F7" w:rsidRDefault="001938CE" w:rsidP="006706FC">
            <w:pPr>
              <w:pStyle w:val="NormlWeb"/>
              <w:spacing w:before="0" w:beforeAutospacing="0" w:after="0" w:afterAutospacing="0"/>
              <w:ind w:left="380" w:hanging="380"/>
              <w:jc w:val="both"/>
            </w:pPr>
          </w:p>
        </w:tc>
      </w:tr>
    </w:tbl>
    <w:p w:rsidR="00E77819" w:rsidRPr="00403737" w:rsidRDefault="00E77819" w:rsidP="00E77819">
      <w:pPr>
        <w:suppressAutoHyphens/>
        <w:rPr>
          <w:sz w:val="2"/>
          <w:szCs w:val="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2"/>
      </w:tblGrid>
      <w:tr w:rsidR="00E77819" w:rsidRPr="00403737" w:rsidTr="00AC6CB2">
        <w:trPr>
          <w:trHeight w:val="338"/>
        </w:trPr>
        <w:tc>
          <w:tcPr>
            <w:tcW w:w="9356" w:type="dxa"/>
            <w:shd w:val="clear" w:color="auto" w:fill="auto"/>
            <w:tcMar>
              <w:top w:w="57" w:type="dxa"/>
              <w:bottom w:w="57" w:type="dxa"/>
            </w:tcMar>
          </w:tcPr>
          <w:p w:rsidR="00E77819" w:rsidRPr="00403737" w:rsidRDefault="00E77819" w:rsidP="00243230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E00C97">
              <w:rPr>
                <w:b/>
                <w:sz w:val="22"/>
                <w:szCs w:val="22"/>
              </w:rPr>
              <w:t xml:space="preserve">Tantárgy felelőse </w:t>
            </w:r>
            <w:r w:rsidRPr="00E00C97">
              <w:rPr>
                <w:sz w:val="22"/>
                <w:szCs w:val="22"/>
              </w:rPr>
              <w:t>(</w:t>
            </w:r>
            <w:r w:rsidRPr="00403737">
              <w:rPr>
                <w:i/>
                <w:sz w:val="22"/>
                <w:szCs w:val="22"/>
              </w:rPr>
              <w:t>név, beosztás, tud. fokozat</w:t>
            </w:r>
            <w:r w:rsidRPr="00403737">
              <w:rPr>
                <w:sz w:val="22"/>
                <w:szCs w:val="22"/>
              </w:rPr>
              <w:t>)</w:t>
            </w:r>
            <w:r w:rsidRPr="00403737">
              <w:rPr>
                <w:b/>
                <w:sz w:val="22"/>
                <w:szCs w:val="22"/>
              </w:rPr>
              <w:t xml:space="preserve">: </w:t>
            </w:r>
            <w:r w:rsidR="00EE0B6B" w:rsidRPr="00EE0B6B">
              <w:rPr>
                <w:b/>
                <w:sz w:val="22"/>
                <w:szCs w:val="22"/>
              </w:rPr>
              <w:t>Debrődi Gábor</w:t>
            </w:r>
          </w:p>
        </w:tc>
      </w:tr>
      <w:tr w:rsidR="00E77819" w:rsidRPr="00403737" w:rsidTr="00AC6CB2">
        <w:trPr>
          <w:trHeight w:val="337"/>
        </w:trPr>
        <w:tc>
          <w:tcPr>
            <w:tcW w:w="9356" w:type="dxa"/>
            <w:shd w:val="clear" w:color="auto" w:fill="auto"/>
            <w:tcMar>
              <w:top w:w="57" w:type="dxa"/>
              <w:bottom w:w="57" w:type="dxa"/>
            </w:tcMar>
          </w:tcPr>
          <w:p w:rsidR="00E77819" w:rsidRPr="00403737" w:rsidRDefault="00E77819" w:rsidP="00AC6CB2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EE0B6B">
              <w:rPr>
                <w:b/>
                <w:sz w:val="22"/>
                <w:szCs w:val="22"/>
              </w:rPr>
              <w:t xml:space="preserve">Tantárgy oktatásába bevont </w:t>
            </w:r>
            <w:proofErr w:type="gramStart"/>
            <w:r w:rsidRPr="00EE0B6B">
              <w:rPr>
                <w:b/>
                <w:sz w:val="22"/>
                <w:szCs w:val="22"/>
              </w:rPr>
              <w:t>oktató(</w:t>
            </w:r>
            <w:proofErr w:type="gramEnd"/>
            <w:r w:rsidRPr="00EE0B6B">
              <w:rPr>
                <w:b/>
                <w:sz w:val="22"/>
                <w:szCs w:val="22"/>
              </w:rPr>
              <w:t xml:space="preserve">k), </w:t>
            </w:r>
            <w:r w:rsidRPr="00403737">
              <w:rPr>
                <w:sz w:val="22"/>
                <w:szCs w:val="22"/>
              </w:rPr>
              <w:t>ha van(</w:t>
            </w:r>
            <w:proofErr w:type="spellStart"/>
            <w:r w:rsidRPr="00403737">
              <w:rPr>
                <w:sz w:val="22"/>
                <w:szCs w:val="22"/>
              </w:rPr>
              <w:t>nak</w:t>
            </w:r>
            <w:proofErr w:type="spellEnd"/>
            <w:r w:rsidRPr="00403737">
              <w:rPr>
                <w:sz w:val="22"/>
                <w:szCs w:val="22"/>
              </w:rPr>
              <w:t>)</w:t>
            </w:r>
            <w:r w:rsidRPr="00403737">
              <w:rPr>
                <w:b/>
                <w:sz w:val="22"/>
                <w:szCs w:val="22"/>
              </w:rPr>
              <w:t xml:space="preserve"> </w:t>
            </w:r>
            <w:r w:rsidRPr="00403737">
              <w:rPr>
                <w:sz w:val="22"/>
                <w:szCs w:val="22"/>
              </w:rPr>
              <w:t>(</w:t>
            </w:r>
            <w:r w:rsidRPr="00403737">
              <w:rPr>
                <w:i/>
                <w:sz w:val="22"/>
                <w:szCs w:val="22"/>
              </w:rPr>
              <w:t>név, beosztás, tud. fokozat</w:t>
            </w:r>
            <w:r w:rsidRPr="00403737">
              <w:rPr>
                <w:sz w:val="22"/>
                <w:szCs w:val="22"/>
              </w:rPr>
              <w:t>)</w:t>
            </w:r>
            <w:r w:rsidRPr="00403737">
              <w:rPr>
                <w:b/>
                <w:sz w:val="22"/>
                <w:szCs w:val="22"/>
              </w:rPr>
              <w:t>:</w:t>
            </w:r>
          </w:p>
          <w:p w:rsidR="00E77819" w:rsidRPr="00403737" w:rsidRDefault="00E77819" w:rsidP="00AC6CB2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E073D5" w:rsidRDefault="008B021A">
      <w:pPr>
        <w:rPr>
          <w:color w:val="FF0000"/>
          <w:sz w:val="22"/>
          <w:szCs w:val="22"/>
        </w:rPr>
      </w:pPr>
    </w:p>
    <w:p w:rsidR="001938CE" w:rsidRDefault="001938CE"/>
    <w:sectPr w:rsidR="001938CE" w:rsidSect="007A26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21A" w:rsidRDefault="008B021A" w:rsidP="00E77819">
      <w:r>
        <w:separator/>
      </w:r>
    </w:p>
  </w:endnote>
  <w:endnote w:type="continuationSeparator" w:id="0">
    <w:p w:rsidR="008B021A" w:rsidRDefault="008B021A" w:rsidP="00E77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21A" w:rsidRDefault="008B021A" w:rsidP="00E77819">
      <w:r>
        <w:separator/>
      </w:r>
    </w:p>
  </w:footnote>
  <w:footnote w:type="continuationSeparator" w:id="0">
    <w:p w:rsidR="008B021A" w:rsidRDefault="008B021A" w:rsidP="00E77819">
      <w:r>
        <w:continuationSeparator/>
      </w:r>
    </w:p>
  </w:footnote>
  <w:footnote w:id="1">
    <w:p w:rsidR="00E77819" w:rsidRPr="00A5216A" w:rsidRDefault="00E77819" w:rsidP="00E77819">
      <w:pPr>
        <w:pStyle w:val="Lbjegyzetszveg"/>
        <w:ind w:left="142" w:hanging="142"/>
        <w:rPr>
          <w:sz w:val="4"/>
          <w:szCs w:val="4"/>
        </w:rPr>
      </w:pPr>
    </w:p>
    <w:p w:rsidR="00E77819" w:rsidRPr="0003723C" w:rsidRDefault="00E77819" w:rsidP="00E77819">
      <w:pPr>
        <w:pStyle w:val="Lbjegyzetszveg"/>
        <w:ind w:left="142"/>
      </w:pPr>
      <w:r w:rsidRPr="00CD5314">
        <w:rPr>
          <w:rStyle w:val="Lbjegyzet-hivatkozs"/>
          <w:b/>
        </w:rPr>
        <w:footnoteRef/>
      </w:r>
      <w:r w:rsidRPr="0003723C">
        <w:t xml:space="preserve"> </w:t>
      </w:r>
      <w:proofErr w:type="spellStart"/>
      <w:r w:rsidRPr="00576C00">
        <w:rPr>
          <w:b/>
        </w:rPr>
        <w:t>N</w:t>
      </w:r>
      <w:r w:rsidRPr="0003723C">
        <w:rPr>
          <w:b/>
          <w:bCs/>
        </w:rPr>
        <w:t>ftv</w:t>
      </w:r>
      <w:proofErr w:type="spellEnd"/>
      <w:r w:rsidRPr="0003723C">
        <w:rPr>
          <w:b/>
          <w:bCs/>
        </w:rPr>
        <w:t xml:space="preserve">. 108. § </w:t>
      </w:r>
      <w:r w:rsidRPr="0003723C">
        <w:t>37.</w:t>
      </w:r>
      <w:r w:rsidRPr="0003723C">
        <w:rPr>
          <w:i/>
        </w:rPr>
        <w:t xml:space="preserve"> tanóra</w:t>
      </w:r>
      <w:r w:rsidRPr="0003723C">
        <w:t xml:space="preserve">: a tantervben meghatározott tanulmányi követelmények teljesítéséhez az oktató személyes közreműködését igénylő foglalkozás (előadás, szeminárium, gyakorlat, konzultáció), amelynek időtartama legalább negyvenöt, legfeljebb hatvan perc. </w:t>
      </w:r>
    </w:p>
  </w:footnote>
  <w:footnote w:id="2">
    <w:p w:rsidR="00E77819" w:rsidRPr="00CD5314" w:rsidRDefault="00E77819" w:rsidP="00E77819">
      <w:pPr>
        <w:pStyle w:val="Lbjegyzetszveg"/>
        <w:ind w:left="142"/>
      </w:pPr>
      <w:r w:rsidRPr="00CD5314">
        <w:rPr>
          <w:rStyle w:val="Lbjegyzet-hivatkozs"/>
          <w:b/>
        </w:rPr>
        <w:footnoteRef/>
      </w:r>
      <w:r w:rsidRPr="00CD5314">
        <w:rPr>
          <w:b/>
        </w:rPr>
        <w:t xml:space="preserve"> </w:t>
      </w:r>
      <w:proofErr w:type="gramStart"/>
      <w:r w:rsidRPr="00CD5314">
        <w:t>pl.</w:t>
      </w:r>
      <w:proofErr w:type="gramEnd"/>
      <w:r w:rsidRPr="00CD5314">
        <w:t xml:space="preserve"> esetismertetések, szerepjáték, tematikus prezentációk stb.</w:t>
      </w:r>
    </w:p>
  </w:footnote>
  <w:footnote w:id="3">
    <w:p w:rsidR="00E77819" w:rsidRPr="00CD5314" w:rsidRDefault="00E77819" w:rsidP="00E77819">
      <w:pPr>
        <w:pStyle w:val="Lbjegyzetszveg"/>
        <w:ind w:left="142"/>
      </w:pPr>
      <w:r w:rsidRPr="00CD5314">
        <w:rPr>
          <w:rStyle w:val="Lbjegyzet-hivatkozs"/>
          <w:b/>
        </w:rPr>
        <w:footnoteRef/>
      </w:r>
      <w:r w:rsidRPr="00CD5314">
        <w:t xml:space="preserve"> </w:t>
      </w:r>
      <w:proofErr w:type="gramStart"/>
      <w:r w:rsidRPr="00CD5314">
        <w:t>pl.</w:t>
      </w:r>
      <w:proofErr w:type="gramEnd"/>
      <w:r w:rsidRPr="00CD5314">
        <w:t xml:space="preserve"> folyamatos számonkérés, évközi beszámoló</w:t>
      </w:r>
    </w:p>
  </w:footnote>
  <w:footnote w:id="4">
    <w:p w:rsidR="00E77819" w:rsidRPr="00CD5314" w:rsidRDefault="00E77819" w:rsidP="00E77819">
      <w:pPr>
        <w:pStyle w:val="Lbjegyzetszveg"/>
        <w:ind w:left="142"/>
      </w:pPr>
      <w:r w:rsidRPr="00CD5314">
        <w:rPr>
          <w:rStyle w:val="Lbjegyzet-hivatkozs"/>
          <w:b/>
        </w:rPr>
        <w:footnoteRef/>
      </w:r>
      <w:r w:rsidRPr="00CD5314">
        <w:t xml:space="preserve"> </w:t>
      </w:r>
      <w:proofErr w:type="gramStart"/>
      <w:r w:rsidRPr="00CD5314">
        <w:t>pl.</w:t>
      </w:r>
      <w:proofErr w:type="gramEnd"/>
      <w:r w:rsidRPr="00CD5314">
        <w:t xml:space="preserve"> esettanulmányok, témakidolgozások, dolgozatok, esszék, üzleti, szervezési tervek stb. bekérése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B4FD2"/>
    <w:multiLevelType w:val="hybridMultilevel"/>
    <w:tmpl w:val="9E942C96"/>
    <w:lvl w:ilvl="0" w:tplc="BE2AC4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2399F"/>
    <w:multiLevelType w:val="hybridMultilevel"/>
    <w:tmpl w:val="ABC65E66"/>
    <w:lvl w:ilvl="0" w:tplc="11E257D6">
      <w:start w:val="1"/>
      <w:numFmt w:val="bullet"/>
      <w:lvlText w:val="-"/>
      <w:lvlJc w:val="left"/>
      <w:pPr>
        <w:ind w:left="536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" w15:restartNumberingAfterBreak="0">
    <w:nsid w:val="23176C51"/>
    <w:multiLevelType w:val="hybridMultilevel"/>
    <w:tmpl w:val="C7B2AA2E"/>
    <w:lvl w:ilvl="0" w:tplc="8EA4CBC4">
      <w:start w:val="3"/>
      <w:numFmt w:val="bullet"/>
      <w:lvlText w:val="-"/>
      <w:lvlJc w:val="left"/>
      <w:pPr>
        <w:ind w:left="89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" w15:restartNumberingAfterBreak="0">
    <w:nsid w:val="2A7F113E"/>
    <w:multiLevelType w:val="hybridMultilevel"/>
    <w:tmpl w:val="084E1D28"/>
    <w:lvl w:ilvl="0" w:tplc="8C422948">
      <w:start w:val="3"/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4" w15:restartNumberingAfterBreak="0">
    <w:nsid w:val="589A6314"/>
    <w:multiLevelType w:val="hybridMultilevel"/>
    <w:tmpl w:val="0F884E64"/>
    <w:lvl w:ilvl="0" w:tplc="072CA212">
      <w:start w:val="1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74" w:hanging="360"/>
      </w:pPr>
    </w:lvl>
    <w:lvl w:ilvl="2" w:tplc="040E001B" w:tentative="1">
      <w:start w:val="1"/>
      <w:numFmt w:val="lowerRoman"/>
      <w:lvlText w:val="%3."/>
      <w:lvlJc w:val="right"/>
      <w:pPr>
        <w:ind w:left="1894" w:hanging="180"/>
      </w:pPr>
    </w:lvl>
    <w:lvl w:ilvl="3" w:tplc="040E000F" w:tentative="1">
      <w:start w:val="1"/>
      <w:numFmt w:val="decimal"/>
      <w:lvlText w:val="%4."/>
      <w:lvlJc w:val="left"/>
      <w:pPr>
        <w:ind w:left="2614" w:hanging="360"/>
      </w:pPr>
    </w:lvl>
    <w:lvl w:ilvl="4" w:tplc="040E0019" w:tentative="1">
      <w:start w:val="1"/>
      <w:numFmt w:val="lowerLetter"/>
      <w:lvlText w:val="%5."/>
      <w:lvlJc w:val="left"/>
      <w:pPr>
        <w:ind w:left="3334" w:hanging="360"/>
      </w:pPr>
    </w:lvl>
    <w:lvl w:ilvl="5" w:tplc="040E001B" w:tentative="1">
      <w:start w:val="1"/>
      <w:numFmt w:val="lowerRoman"/>
      <w:lvlText w:val="%6."/>
      <w:lvlJc w:val="right"/>
      <w:pPr>
        <w:ind w:left="4054" w:hanging="180"/>
      </w:pPr>
    </w:lvl>
    <w:lvl w:ilvl="6" w:tplc="040E000F" w:tentative="1">
      <w:start w:val="1"/>
      <w:numFmt w:val="decimal"/>
      <w:lvlText w:val="%7."/>
      <w:lvlJc w:val="left"/>
      <w:pPr>
        <w:ind w:left="4774" w:hanging="360"/>
      </w:pPr>
    </w:lvl>
    <w:lvl w:ilvl="7" w:tplc="040E0019" w:tentative="1">
      <w:start w:val="1"/>
      <w:numFmt w:val="lowerLetter"/>
      <w:lvlText w:val="%8."/>
      <w:lvlJc w:val="left"/>
      <w:pPr>
        <w:ind w:left="5494" w:hanging="360"/>
      </w:pPr>
    </w:lvl>
    <w:lvl w:ilvl="8" w:tplc="040E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5" w15:restartNumberingAfterBreak="0">
    <w:nsid w:val="5DFA125C"/>
    <w:multiLevelType w:val="hybridMultilevel"/>
    <w:tmpl w:val="29749E22"/>
    <w:lvl w:ilvl="0" w:tplc="C692562C">
      <w:start w:val="3"/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6" w15:restartNumberingAfterBreak="0">
    <w:nsid w:val="6F41709E"/>
    <w:multiLevelType w:val="hybridMultilevel"/>
    <w:tmpl w:val="A6B85AB6"/>
    <w:lvl w:ilvl="0" w:tplc="EFFC4698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819"/>
    <w:rsid w:val="00036B91"/>
    <w:rsid w:val="000563BB"/>
    <w:rsid w:val="0007326F"/>
    <w:rsid w:val="00074C60"/>
    <w:rsid w:val="0009237B"/>
    <w:rsid w:val="000E17A2"/>
    <w:rsid w:val="00114777"/>
    <w:rsid w:val="00141328"/>
    <w:rsid w:val="00147927"/>
    <w:rsid w:val="00147A98"/>
    <w:rsid w:val="001938CE"/>
    <w:rsid w:val="00194D3A"/>
    <w:rsid w:val="001C75FC"/>
    <w:rsid w:val="00201FB3"/>
    <w:rsid w:val="002049D0"/>
    <w:rsid w:val="002076BA"/>
    <w:rsid w:val="00243230"/>
    <w:rsid w:val="00273951"/>
    <w:rsid w:val="002857C3"/>
    <w:rsid w:val="00294BD9"/>
    <w:rsid w:val="002A3C45"/>
    <w:rsid w:val="002C3204"/>
    <w:rsid w:val="00312651"/>
    <w:rsid w:val="0038162E"/>
    <w:rsid w:val="0039453F"/>
    <w:rsid w:val="003D5299"/>
    <w:rsid w:val="0042593C"/>
    <w:rsid w:val="00483F8E"/>
    <w:rsid w:val="004E02DD"/>
    <w:rsid w:val="0052165A"/>
    <w:rsid w:val="005423E7"/>
    <w:rsid w:val="00595A64"/>
    <w:rsid w:val="005B42AF"/>
    <w:rsid w:val="006260A4"/>
    <w:rsid w:val="00647601"/>
    <w:rsid w:val="00653C91"/>
    <w:rsid w:val="006706FC"/>
    <w:rsid w:val="006A3C32"/>
    <w:rsid w:val="006E32F4"/>
    <w:rsid w:val="00761B5C"/>
    <w:rsid w:val="007833E3"/>
    <w:rsid w:val="00785D94"/>
    <w:rsid w:val="00792B0E"/>
    <w:rsid w:val="00796D12"/>
    <w:rsid w:val="007A2609"/>
    <w:rsid w:val="007E7754"/>
    <w:rsid w:val="008005A3"/>
    <w:rsid w:val="0080108E"/>
    <w:rsid w:val="008416CD"/>
    <w:rsid w:val="00851E21"/>
    <w:rsid w:val="00856C1C"/>
    <w:rsid w:val="008B021A"/>
    <w:rsid w:val="008F6C59"/>
    <w:rsid w:val="0092055C"/>
    <w:rsid w:val="009514CC"/>
    <w:rsid w:val="009C42C8"/>
    <w:rsid w:val="00A259EC"/>
    <w:rsid w:val="00A63F9B"/>
    <w:rsid w:val="00A86467"/>
    <w:rsid w:val="00AF27FE"/>
    <w:rsid w:val="00B01307"/>
    <w:rsid w:val="00B05237"/>
    <w:rsid w:val="00B42EC1"/>
    <w:rsid w:val="00B66660"/>
    <w:rsid w:val="00BC003D"/>
    <w:rsid w:val="00BD2BFE"/>
    <w:rsid w:val="00C55FAF"/>
    <w:rsid w:val="00C70991"/>
    <w:rsid w:val="00C774F7"/>
    <w:rsid w:val="00C96894"/>
    <w:rsid w:val="00CD0A79"/>
    <w:rsid w:val="00D237A3"/>
    <w:rsid w:val="00D31E3A"/>
    <w:rsid w:val="00D353BA"/>
    <w:rsid w:val="00D65E5F"/>
    <w:rsid w:val="00D87527"/>
    <w:rsid w:val="00D95AA2"/>
    <w:rsid w:val="00DD45F1"/>
    <w:rsid w:val="00DF7C2D"/>
    <w:rsid w:val="00E00989"/>
    <w:rsid w:val="00E00C97"/>
    <w:rsid w:val="00E538AB"/>
    <w:rsid w:val="00E77819"/>
    <w:rsid w:val="00E80439"/>
    <w:rsid w:val="00E86D48"/>
    <w:rsid w:val="00EA4A10"/>
    <w:rsid w:val="00EB3B6B"/>
    <w:rsid w:val="00EB70F1"/>
    <w:rsid w:val="00EE0B6B"/>
    <w:rsid w:val="00EF5938"/>
    <w:rsid w:val="00F44317"/>
    <w:rsid w:val="00F737CF"/>
    <w:rsid w:val="00FA342E"/>
    <w:rsid w:val="00FF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154D4E-057F-4E66-B129-614A97864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77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semiHidden/>
    <w:rsid w:val="00E77819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E77819"/>
  </w:style>
  <w:style w:type="character" w:customStyle="1" w:styleId="LbjegyzetszvegChar">
    <w:name w:val="Lábjegyzetszöveg Char"/>
    <w:basedOn w:val="Bekezdsalapbettpusa"/>
    <w:link w:val="Lbjegyzetszveg"/>
    <w:semiHidden/>
    <w:rsid w:val="00E77819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CharChar1CharCharCharChar">
    <w:name w:val="Char Char1 Char Char Char Char"/>
    <w:basedOn w:val="Norml"/>
    <w:rsid w:val="00E77819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A260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2609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CharCharChar">
    <w:name w:val="Char Char Char"/>
    <w:basedOn w:val="Norml"/>
    <w:rsid w:val="001938CE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NormlWeb">
    <w:name w:val="Normal (Web)"/>
    <w:basedOn w:val="Norml"/>
    <w:uiPriority w:val="99"/>
    <w:unhideWhenUsed/>
    <w:rsid w:val="00C774F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Listaszerbekezds">
    <w:name w:val="List Paragraph"/>
    <w:basedOn w:val="Norml"/>
    <w:uiPriority w:val="34"/>
    <w:qFormat/>
    <w:rsid w:val="002432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6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E5A6B0BA514EA4F98403700DDADA047" ma:contentTypeVersion="0" ma:contentTypeDescription="Új dokumentum létrehozása." ma:contentTypeScope="" ma:versionID="41e14365b21818d0df135de841ae4ce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42132b1d35b662612c3cf288125e26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A9E3A8-2861-4D44-A17C-8058714995F8}"/>
</file>

<file path=customXml/itemProps2.xml><?xml version="1.0" encoding="utf-8"?>
<ds:datastoreItem xmlns:ds="http://schemas.openxmlformats.org/officeDocument/2006/customXml" ds:itemID="{46E7B8EA-BB51-414B-8FBC-15D5FEC50DC0}"/>
</file>

<file path=customXml/itemProps3.xml><?xml version="1.0" encoding="utf-8"?>
<ds:datastoreItem xmlns:ds="http://schemas.openxmlformats.org/officeDocument/2006/customXml" ds:itemID="{716AB4E6-1F98-43CF-BB61-3E5517DE4D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820</Words>
  <Characters>5661</Characters>
  <Application>Microsoft Office Word</Application>
  <DocSecurity>0</DocSecurity>
  <Lines>47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PTE-ETK</Company>
  <LinksUpToDate>false</LinksUpToDate>
  <CharactersWithSpaces>6469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sniki</dc:creator>
  <cp:lastModifiedBy>dolgozo</cp:lastModifiedBy>
  <cp:revision>2</cp:revision>
  <cp:lastPrinted>2017-12-15T05:47:00Z</cp:lastPrinted>
  <dcterms:created xsi:type="dcterms:W3CDTF">2019-04-08T09:59:00Z</dcterms:created>
  <dcterms:modified xsi:type="dcterms:W3CDTF">2019-04-08T09:59:00Z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0x0101000E5A6B0BA514EA4F98403700DDADA047</vt:lpwstr>
  </property>
  <property fmtid="{D5CDD505-2E9C-101B-9397-08002B2CF9AE}" pid="3" name="Order">
    <vt:r8>9700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