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5704"/>
        <w:gridCol w:w="2181"/>
      </w:tblGrid>
      <w:tr w:rsidR="00DE2351" w:rsidRPr="000043B5" w14:paraId="5B5EC66B" w14:textId="77777777" w:rsidTr="00DE2351">
        <w:trPr>
          <w:jc w:val="center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E284FF6" w14:textId="7661BE1B" w:rsidR="00DE2351" w:rsidRPr="005A0994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/>
                <w:i/>
                <w:sz w:val="20"/>
                <w:szCs w:val="20"/>
                <w:lang w:eastAsia="hu-HU"/>
              </w:rPr>
            </w:pPr>
            <w:r w:rsidRPr="005A0994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Tantárgy neve:  </w:t>
            </w:r>
            <w:r w:rsidR="003376FA" w:rsidRPr="005A0994">
              <w:rPr>
                <w:b/>
              </w:rPr>
              <w:t>Traumatológia és sürgősségi beavatkozási ismeretek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9056CD" w14:textId="1F6EC608" w:rsidR="00DE2351" w:rsidRPr="005A0994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5A0994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Kreditértéke:</w:t>
            </w:r>
            <w:r w:rsidR="00F844C7" w:rsidRPr="005A0994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 </w:t>
            </w:r>
            <w:r w:rsidR="005A0994" w:rsidRPr="005A0994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6</w:t>
            </w:r>
          </w:p>
        </w:tc>
      </w:tr>
      <w:tr w:rsidR="00DE2351" w:rsidRPr="000043B5" w14:paraId="3272921F" w14:textId="77777777" w:rsidTr="00DE2351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EEEFCE" w14:textId="19C6FDD9" w:rsidR="00DE2351" w:rsidRPr="005A0994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5A0994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A tantárgy</w:t>
            </w:r>
            <w:r w:rsidRPr="005A099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</w:t>
            </w:r>
            <w:r w:rsidRPr="005A0994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besorolása</w:t>
            </w:r>
            <w:r w:rsidRPr="005A099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  <w:r w:rsidRPr="005A0994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kötelező </w:t>
            </w:r>
          </w:p>
        </w:tc>
      </w:tr>
      <w:tr w:rsidR="00DE2351" w:rsidRPr="000043B5" w14:paraId="259D834E" w14:textId="77777777" w:rsidTr="00DE2351">
        <w:trPr>
          <w:jc w:val="center"/>
        </w:trPr>
        <w:tc>
          <w:tcPr>
            <w:tcW w:w="8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5C7265" w14:textId="1E92B9AA" w:rsidR="00DE2351" w:rsidRPr="005A0994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5A0994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A tantárgy elméleti vagy gyakorlati jellegének mértéke, „képzési karaktere”</w:t>
            </w:r>
            <w:r w:rsidRPr="005A0994">
              <w:rPr>
                <w:rFonts w:ascii="Playfair Display" w:eastAsia="Times New Roman" w:hAnsi="Playfair Display" w:cs="Times New Roman"/>
                <w:b/>
                <w:sz w:val="20"/>
                <w:szCs w:val="20"/>
                <w:bdr w:val="dotted" w:sz="4" w:space="0" w:color="auto"/>
                <w:vertAlign w:val="superscript"/>
                <w:lang w:eastAsia="hu-HU"/>
              </w:rPr>
              <w:t>12</w:t>
            </w:r>
            <w:r w:rsidRPr="005A099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: ……..</w:t>
            </w:r>
            <w:r w:rsidRPr="005A0994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 %</w:t>
            </w:r>
            <w:r w:rsidRPr="005A099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(kredit%)</w:t>
            </w:r>
          </w:p>
        </w:tc>
      </w:tr>
      <w:tr w:rsidR="00DE2351" w:rsidRPr="000043B5" w14:paraId="21189110" w14:textId="77777777" w:rsidTr="00DE2351">
        <w:trPr>
          <w:jc w:val="center"/>
        </w:trPr>
        <w:tc>
          <w:tcPr>
            <w:tcW w:w="8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C30F7E" w14:textId="7F2C0A71" w:rsidR="00DE2351" w:rsidRPr="005A0994" w:rsidRDefault="00DE2351" w:rsidP="00254EA5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5A099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</w:t>
            </w:r>
            <w:r w:rsidRPr="005A0994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tanóra</w:t>
            </w:r>
            <w:r w:rsidRPr="005A0994">
              <w:rPr>
                <w:rFonts w:ascii="Playfair Display" w:eastAsia="Times New Roman" w:hAnsi="Playfair Display" w:cs="Times New Roman"/>
                <w:b/>
                <w:sz w:val="20"/>
                <w:szCs w:val="20"/>
                <w:vertAlign w:val="superscript"/>
                <w:lang w:eastAsia="hu-HU"/>
              </w:rPr>
              <w:footnoteReference w:id="1"/>
            </w:r>
            <w:r w:rsidRPr="005A0994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 típusa</w:t>
            </w:r>
            <w:r w:rsidRPr="005A099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  <w:r w:rsidRPr="007D1071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ea</w:t>
            </w:r>
            <w:r w:rsidRPr="005A0994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. / s</w:t>
            </w:r>
            <w:r w:rsidRPr="005A099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zem. / </w:t>
            </w:r>
            <w:r w:rsidRPr="005A0994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gyak.</w:t>
            </w:r>
            <w:r w:rsidRPr="005A099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/ konz. és óraszáma: </w:t>
            </w:r>
          </w:p>
          <w:p w14:paraId="24362B8B" w14:textId="72E7D5A1" w:rsidR="00DE2351" w:rsidRPr="005A0994" w:rsidRDefault="00DE2351" w:rsidP="00254EA5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5A099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- </w:t>
            </w:r>
            <w:r w:rsidR="007D1071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32</w:t>
            </w:r>
            <w:r w:rsidRPr="005A099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óra előadás nappali munkarend, </w:t>
            </w:r>
            <w:r w:rsidR="00F844C7" w:rsidRPr="005A099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14</w:t>
            </w:r>
            <w:r w:rsidRPr="005A099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. óra előadás levelező munkarend az adott félévben, illetve</w:t>
            </w:r>
          </w:p>
          <w:p w14:paraId="4D313402" w14:textId="64D11577" w:rsidR="00DE2351" w:rsidRPr="005A0994" w:rsidRDefault="00DE2351" w:rsidP="00254EA5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5A099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- </w:t>
            </w:r>
            <w:r w:rsidR="007D1071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42</w:t>
            </w:r>
            <w:r w:rsidR="00F844C7" w:rsidRPr="005A099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</w:t>
            </w:r>
            <w:r w:rsidRPr="005A099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óra gyakorlat nappali munkarend, </w:t>
            </w:r>
            <w:r w:rsidR="00F844C7" w:rsidRPr="005A099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21 </w:t>
            </w:r>
            <w:r w:rsidRPr="005A099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óra gyakorlat levelező munkarend az adott félévben.</w:t>
            </w:r>
          </w:p>
          <w:p w14:paraId="3AF132B5" w14:textId="77777777" w:rsidR="005A0994" w:rsidRDefault="005A0994" w:rsidP="005A0994">
            <w:pPr>
              <w:spacing w:after="0"/>
              <w:rPr>
                <w:rFonts w:ascii="Playfair Display" w:hAnsi="Playfair Display"/>
                <w:sz w:val="20"/>
                <w:szCs w:val="20"/>
              </w:rPr>
            </w:pPr>
          </w:p>
          <w:p w14:paraId="03FA6F15" w14:textId="49902BE8" w:rsidR="005A0994" w:rsidRPr="00165FD6" w:rsidRDefault="005A0994" w:rsidP="007D1071">
            <w:pPr>
              <w:spacing w:after="0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165FD6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Nappali:</w:t>
            </w:r>
          </w:p>
          <w:p w14:paraId="4837D0A4" w14:textId="77777777" w:rsidR="007D1071" w:rsidRPr="00165FD6" w:rsidRDefault="007D1071" w:rsidP="007D1071">
            <w:pP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165FD6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Traumatológia 10 óra</w:t>
            </w:r>
            <w:r w:rsidRPr="00165FD6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br/>
              <w:t>Súlyos sérült ellátása elmélet (ITLS) 2 óra</w:t>
            </w:r>
            <w:r w:rsidRPr="00165FD6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br/>
              <w:t>Súlyos sérült ellátása gyakorlat (ITLS) 14 óra</w:t>
            </w:r>
            <w:r w:rsidRPr="00165FD6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br/>
              <w:t>Katasztrófamedicina 6 óra</w:t>
            </w:r>
            <w:r w:rsidRPr="00165FD6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br/>
              <w:t>Sebészet 14 óra</w:t>
            </w:r>
            <w:r w:rsidRPr="00165FD6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br/>
              <w:t>Invazív sürgősségi beavatkozások gyakorlat 14 óra</w:t>
            </w:r>
            <w:r w:rsidRPr="00165FD6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br/>
              <w:t>Invazív sürgősségi beavatkozások bonctermi gyakorlat 14 óra</w:t>
            </w:r>
          </w:p>
          <w:p w14:paraId="5EA9AF77" w14:textId="77777777" w:rsidR="005A0994" w:rsidRPr="007D1071" w:rsidRDefault="005A0994" w:rsidP="007D1071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7D1071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Levelező:</w:t>
            </w:r>
          </w:p>
          <w:p w14:paraId="41F937ED" w14:textId="77777777" w:rsidR="007D1071" w:rsidRPr="00165FD6" w:rsidRDefault="007D1071" w:rsidP="007D1071">
            <w:pP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165FD6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Traumatológia 4 óra</w:t>
            </w:r>
            <w:r w:rsidRPr="00165FD6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br/>
              <w:t>Súlyos sérült ellátása elmélet (ITLS) 2 óra</w:t>
            </w:r>
            <w:r w:rsidRPr="00165FD6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br/>
              <w:t>Súlyos sérült ellátása gyakorlat (ITLS) 7 óra</w:t>
            </w:r>
            <w:r w:rsidRPr="00165FD6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br/>
              <w:t>Katasztrófamedicina 3 óra</w:t>
            </w:r>
            <w:r w:rsidRPr="00165FD6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br/>
              <w:t>Sebészet 7 óra</w:t>
            </w:r>
            <w:r w:rsidRPr="00165FD6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br/>
              <w:t>Invazív sürgősségi beavatkozások gyakorlat 7 óra</w:t>
            </w:r>
            <w:r w:rsidRPr="00165FD6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br/>
              <w:t>Invazív sürgősségi beavatkozások bonctermi gyakorlat 7 óra</w:t>
            </w:r>
          </w:p>
          <w:p w14:paraId="1FD4F45B" w14:textId="2EBD612B" w:rsidR="00DE2351" w:rsidRPr="005A0994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5A099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(</w:t>
            </w:r>
            <w:r w:rsidRPr="005A0994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 xml:space="preserve">ha nem (csak) magyarul oktatják a tárgyat, akkor a </w:t>
            </w:r>
            <w:r w:rsidRPr="005A0994">
              <w:rPr>
                <w:rFonts w:ascii="Playfair Display" w:eastAsia="Times New Roman" w:hAnsi="Playfair Display" w:cs="Times New Roman"/>
                <w:b/>
                <w:i/>
                <w:sz w:val="20"/>
                <w:szCs w:val="20"/>
                <w:lang w:eastAsia="hu-HU"/>
              </w:rPr>
              <w:t>nyelve</w:t>
            </w:r>
            <w:r w:rsidRPr="005A0994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:-</w:t>
            </w:r>
          </w:p>
          <w:p w14:paraId="47AF09D2" w14:textId="77777777" w:rsidR="00DE2351" w:rsidRPr="005A0994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5A099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Az adott ismeret átadásában alkalmazandó </w:t>
            </w:r>
            <w:r w:rsidRPr="005A0994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további</w:t>
            </w:r>
            <w:r w:rsidRPr="005A099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(</w:t>
            </w:r>
            <w:r w:rsidRPr="005A0994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sajátos</w:t>
            </w:r>
            <w:r w:rsidRPr="005A099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) </w:t>
            </w:r>
            <w:r w:rsidRPr="005A0994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módok, jellemzők</w:t>
            </w:r>
            <w:r w:rsidRPr="005A0994">
              <w:rPr>
                <w:rFonts w:ascii="Playfair Display" w:eastAsia="Times New Roman" w:hAnsi="Playfair Display" w:cs="Times New Roman"/>
                <w:b/>
                <w:sz w:val="20"/>
                <w:szCs w:val="20"/>
                <w:vertAlign w:val="superscript"/>
                <w:lang w:eastAsia="hu-HU"/>
              </w:rPr>
              <w:footnoteReference w:id="2"/>
            </w:r>
            <w:r w:rsidRPr="005A099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</w:t>
            </w:r>
            <w:r w:rsidRPr="005A0994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(ha vannak)</w:t>
            </w:r>
            <w:r w:rsidRPr="005A099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: -</w:t>
            </w:r>
          </w:p>
        </w:tc>
      </w:tr>
      <w:tr w:rsidR="00DE2351" w:rsidRPr="000043B5" w14:paraId="7DF1D2D2" w14:textId="77777777" w:rsidTr="00DE2351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81C923" w14:textId="77777777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számonkérés 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módja (</w:t>
            </w:r>
            <w:r w:rsidRPr="00DE2351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koll. / gyj.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/ egyéb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vertAlign w:val="superscript"/>
                <w:lang w:eastAsia="hu-HU"/>
              </w:rPr>
              <w:footnoteReference w:id="3"/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)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  <w:r w:rsidRPr="00F844C7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kollokvium</w:t>
            </w:r>
          </w:p>
          <w:p w14:paraId="42C796D2" w14:textId="77777777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Az ismeretellenőrzésben alkalmazandó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további 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(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sajátos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)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módok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vertAlign w:val="superscript"/>
                <w:lang w:eastAsia="hu-HU"/>
              </w:rPr>
              <w:footnoteReference w:id="4"/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(ha vannak)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:</w:t>
            </w:r>
          </w:p>
        </w:tc>
      </w:tr>
      <w:tr w:rsidR="00DE2351" w:rsidRPr="000043B5" w14:paraId="2EDF3800" w14:textId="77777777" w:rsidTr="00DE2351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31CF01" w14:textId="170A67BA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tantárgy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tantervi helye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(hányadik félév): </w:t>
            </w:r>
            <w:r w:rsidR="00F844C7" w:rsidRPr="00F844C7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V.</w:t>
            </w:r>
          </w:p>
        </w:tc>
      </w:tr>
      <w:tr w:rsidR="00DE2351" w:rsidRPr="000043B5" w14:paraId="1779E898" w14:textId="77777777" w:rsidTr="00DE2351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4741B49" w14:textId="3C4B1752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Előtanulmányi feltételek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(ha vannak)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  <w:r w:rsidR="00F844C7" w:rsidRPr="00F844C7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A betegellátás eszközrendszere, Oxyológia I.</w:t>
            </w:r>
          </w:p>
          <w:p w14:paraId="35479DB5" w14:textId="00951FB4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Párhuzamos feltétel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ek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  <w:r w:rsidR="00F844C7" w:rsidRPr="00F844C7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Oxyológia II.</w:t>
            </w:r>
          </w:p>
        </w:tc>
      </w:tr>
      <w:tr w:rsidR="00DE2351" w:rsidRPr="000043B5" w14:paraId="46814628" w14:textId="77777777" w:rsidTr="00DE2351">
        <w:trPr>
          <w:jc w:val="center"/>
        </w:trPr>
        <w:tc>
          <w:tcPr>
            <w:tcW w:w="887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DCDFC4" w14:textId="77777777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Tantárgy-leírás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az elsajátítandó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ismeretanyag tömör, ugyanakkor informáló leírása</w:t>
            </w:r>
          </w:p>
        </w:tc>
      </w:tr>
      <w:tr w:rsidR="00DE2351" w:rsidRPr="000043B5" w14:paraId="3E6283B5" w14:textId="77777777" w:rsidTr="00DE2351">
        <w:trPr>
          <w:trHeight w:val="347"/>
          <w:jc w:val="center"/>
        </w:trPr>
        <w:tc>
          <w:tcPr>
            <w:tcW w:w="88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550EB0" w14:textId="77777777" w:rsidR="00F844C7" w:rsidRPr="003C7AFE" w:rsidRDefault="00F844C7" w:rsidP="00F844C7">
            <w:pPr>
              <w:suppressAutoHyphens/>
              <w:jc w:val="both"/>
            </w:pPr>
            <w:r w:rsidRPr="003C7AFE">
              <w:t xml:space="preserve">A kurzus során a </w:t>
            </w:r>
            <w:r>
              <w:t>hallgató</w:t>
            </w:r>
            <w:r w:rsidRPr="003C7AFE">
              <w:t xml:space="preserve"> megismeri a sürgősségi baleseti ellátás alapelveit, szerveződését, a trauma team szerepét. Elsajátítja a sérültellátás aktuális algoritmusait, protokolljait, ismeri a súlyos sérült és polytraumatizált beteg ellátási lépéseit. Megismeri a sürgősségi ellátásban jellemzően előforduló sérüléseket, azok jellemzőit, mechanizmusait, kivizsgálási és ellátási stratégiáját. Megismeri a sebellátás és sebegyesítés technikáit, a sutura során alkalmazott eszközöket és anyagokat, továbbá annak módszereit.</w:t>
            </w:r>
          </w:p>
          <w:p w14:paraId="6CE8E9E9" w14:textId="26214D75" w:rsidR="00DE2351" w:rsidRPr="000043B5" w:rsidRDefault="00F844C7" w:rsidP="00F844C7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3C7AFE">
              <w:lastRenderedPageBreak/>
              <w:t>Ennek megfelelően képessé válik a sürgősségi ellátást igénylő baleseti sérültek sérüléseinek felismerésére, kivizsgálására, ellátásának megkezdésére. Képes a trauma teamben együttműködni, az életmentő beavatkozásokat elvégezni. Képes felismerni aza azonnali intervenciót igénylő traumatológiai helyzeteket, hatékonyan beavatkozik ezekbe. Alkalmazza a traumatológiai skilleket, protokollokat. A képalkotó eljárásokat indikálja, eredményét értelmezi.</w:t>
            </w:r>
          </w:p>
        </w:tc>
      </w:tr>
      <w:tr w:rsidR="00DE2351" w:rsidRPr="000043B5" w14:paraId="5CC590D6" w14:textId="77777777" w:rsidTr="00DE2351">
        <w:trPr>
          <w:trHeight w:val="388"/>
          <w:jc w:val="center"/>
        </w:trPr>
        <w:tc>
          <w:tcPr>
            <w:tcW w:w="88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639E87" w14:textId="721FD7FD" w:rsidR="00DE2351" w:rsidRPr="000043B5" w:rsidRDefault="00DE2351" w:rsidP="00254EA5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lastRenderedPageBreak/>
              <w:t xml:space="preserve">A tantárgy részletes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tematikája nappali képzés</w:t>
            </w:r>
          </w:p>
        </w:tc>
      </w:tr>
      <w:tr w:rsidR="00DE2351" w:rsidRPr="000043B5" w14:paraId="70C44811" w14:textId="77777777" w:rsidTr="00DE2351">
        <w:trPr>
          <w:trHeight w:val="564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523BE2" w14:textId="18118C5E" w:rsidR="00DE2351" w:rsidRPr="000043B5" w:rsidRDefault="00DE2351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DE2351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Alkalom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6018" w14:textId="7442BF2C" w:rsidR="00DE2351" w:rsidRPr="000043B5" w:rsidRDefault="00DE2351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DE2351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Tananyag leírása</w:t>
            </w:r>
          </w:p>
        </w:tc>
      </w:tr>
      <w:tr w:rsidR="00DE2351" w:rsidRPr="000043B5" w14:paraId="6BCA4A90" w14:textId="77777777" w:rsidTr="00DE2351">
        <w:trPr>
          <w:trHeight w:val="435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0D9BBA" w14:textId="358898AD" w:rsidR="00DE2351" w:rsidRPr="000043B5" w:rsidRDefault="00DE2351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973BF" w14:textId="64375893" w:rsidR="00DE2351" w:rsidRPr="000043B5" w:rsidRDefault="00A05F5A" w:rsidP="00DE2351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sz w:val="24"/>
                <w:szCs w:val="24"/>
              </w:rPr>
              <w:t>Traumatológiai ellátás a sürgősségi osztályon: a trauma team szerveződése, tagjai, személyi és tárgyi feltételek. Triage a traumatológiai ellátásban</w:t>
            </w:r>
          </w:p>
        </w:tc>
      </w:tr>
      <w:tr w:rsidR="00A05F5A" w:rsidRPr="000043B5" w14:paraId="2C5CC42E" w14:textId="77777777" w:rsidTr="00DE2351">
        <w:trPr>
          <w:trHeight w:val="435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858BB93" w14:textId="6C4E256D" w:rsidR="00A05F5A" w:rsidRDefault="00A05F5A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0E777" w14:textId="695B0F56" w:rsidR="00A05F5A" w:rsidRPr="000043B5" w:rsidRDefault="00A05F5A" w:rsidP="00DE2351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sz w:val="24"/>
                <w:szCs w:val="24"/>
              </w:rPr>
              <w:t>Traumatológiai ellátás a sürgősségi osztályon: a trauma team szerveződése, tagjai, személyi és tárgyi feltételek. Triage a traumatológiai ellátásban</w:t>
            </w:r>
          </w:p>
        </w:tc>
      </w:tr>
      <w:tr w:rsidR="00DE2351" w:rsidRPr="000043B5" w14:paraId="78CC8F8C" w14:textId="77777777" w:rsidTr="00DE2351">
        <w:trPr>
          <w:trHeight w:val="379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A9B70E5" w14:textId="0BA1379C" w:rsidR="00DE2351" w:rsidRPr="000043B5" w:rsidRDefault="00A05F5A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0339" w14:textId="688E7CFB" w:rsidR="00DE2351" w:rsidRPr="000043B5" w:rsidRDefault="00A05F5A" w:rsidP="00DE2351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sz w:val="24"/>
                <w:szCs w:val="24"/>
              </w:rPr>
              <w:t>Képalkotó vizsgálatok a traumatológiaiellátásban. Speciális röntgenfelvételek, a leletek értékelése és értelmezése.</w:t>
            </w:r>
          </w:p>
        </w:tc>
      </w:tr>
      <w:tr w:rsidR="00A05F5A" w:rsidRPr="000043B5" w14:paraId="07A3ED62" w14:textId="77777777" w:rsidTr="00DE2351">
        <w:trPr>
          <w:trHeight w:val="301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AABF926" w14:textId="0229D86C" w:rsidR="00A05F5A" w:rsidRPr="000043B5" w:rsidRDefault="00A05F5A" w:rsidP="00A05F5A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93D5D" w14:textId="5498F7F0" w:rsidR="00A05F5A" w:rsidRPr="000043B5" w:rsidRDefault="00A05F5A" w:rsidP="00A05F5A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sz w:val="24"/>
                <w:szCs w:val="24"/>
              </w:rPr>
              <w:t xml:space="preserve">Sokk a traumatológiában: hypovolaemias, neurogen és septicus sokk. </w:t>
            </w:r>
          </w:p>
        </w:tc>
      </w:tr>
      <w:tr w:rsidR="00A05F5A" w:rsidRPr="000043B5" w14:paraId="7800E398" w14:textId="77777777" w:rsidTr="00DE2351">
        <w:trPr>
          <w:trHeight w:val="309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D67EDA" w14:textId="7B37844D" w:rsidR="00A05F5A" w:rsidRPr="000043B5" w:rsidRDefault="00A05F5A" w:rsidP="00A05F5A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8534" w14:textId="60138564" w:rsidR="00A05F5A" w:rsidRPr="000043B5" w:rsidRDefault="00A05F5A" w:rsidP="00A05F5A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sz w:val="24"/>
                <w:szCs w:val="24"/>
              </w:rPr>
              <w:t>Koponyasérülések és ellátásuk.</w:t>
            </w:r>
          </w:p>
        </w:tc>
      </w:tr>
      <w:tr w:rsidR="00A05F5A" w:rsidRPr="000043B5" w14:paraId="2A9F19C1" w14:textId="77777777" w:rsidTr="00DE2351">
        <w:trPr>
          <w:trHeight w:val="285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52837E7" w14:textId="4C456FF6" w:rsidR="00A05F5A" w:rsidRPr="000043B5" w:rsidRDefault="00A05F5A" w:rsidP="00A05F5A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9905" w14:textId="36E23DDF" w:rsidR="00A05F5A" w:rsidRPr="000043B5" w:rsidRDefault="00A05F5A" w:rsidP="00A05F5A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sz w:val="24"/>
                <w:szCs w:val="24"/>
              </w:rPr>
              <w:t>A gerinc traumás eltérései és ellátásuk. Sérülésimechanizmus értékelése és jelentősége.</w:t>
            </w:r>
          </w:p>
        </w:tc>
      </w:tr>
      <w:tr w:rsidR="00A05F5A" w:rsidRPr="000043B5" w14:paraId="3C09A66D" w14:textId="77777777" w:rsidTr="00DE2351">
        <w:trPr>
          <w:trHeight w:val="285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B5D46DE" w14:textId="51C89BD1" w:rsidR="00A05F5A" w:rsidRDefault="00A05F5A" w:rsidP="00A05F5A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B326" w14:textId="426BCC59" w:rsidR="00A05F5A" w:rsidRPr="000043B5" w:rsidRDefault="00A05F5A" w:rsidP="00A05F5A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sz w:val="24"/>
                <w:szCs w:val="24"/>
              </w:rPr>
              <w:t>Arc- és szemsérülések, első ellátásuk. A hallórendszer sérülései.</w:t>
            </w:r>
          </w:p>
        </w:tc>
      </w:tr>
      <w:tr w:rsidR="00A05F5A" w:rsidRPr="000043B5" w14:paraId="6BE6203E" w14:textId="77777777" w:rsidTr="00DE2351">
        <w:trPr>
          <w:trHeight w:val="285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942738C" w14:textId="013711C9" w:rsidR="00A05F5A" w:rsidRDefault="00A05F5A" w:rsidP="00A05F5A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946E" w14:textId="0B8C4FC8" w:rsidR="00A05F5A" w:rsidRPr="000043B5" w:rsidRDefault="00A05F5A" w:rsidP="00A05F5A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sz w:val="24"/>
                <w:szCs w:val="24"/>
              </w:rPr>
              <w:t>Nyaki és laryngo-trachelis sérülések, szövődményei és ellátása.</w:t>
            </w:r>
          </w:p>
        </w:tc>
      </w:tr>
      <w:tr w:rsidR="00A05F5A" w:rsidRPr="000043B5" w14:paraId="316DD61E" w14:textId="77777777" w:rsidTr="00DE2351">
        <w:trPr>
          <w:trHeight w:val="285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66FD405" w14:textId="1F16A326" w:rsidR="00A05F5A" w:rsidRDefault="00A05F5A" w:rsidP="00A05F5A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5BA6E" w14:textId="40AFB2E6" w:rsidR="00A05F5A" w:rsidRPr="000043B5" w:rsidRDefault="00A05F5A" w:rsidP="00A05F5A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sz w:val="24"/>
                <w:szCs w:val="24"/>
              </w:rPr>
              <w:t>Mellkassérülések és ellátásuk.</w:t>
            </w:r>
          </w:p>
        </w:tc>
      </w:tr>
      <w:tr w:rsidR="00A05F5A" w:rsidRPr="000043B5" w14:paraId="4A07FAC0" w14:textId="77777777" w:rsidTr="00DE2351">
        <w:trPr>
          <w:trHeight w:val="285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BC13AA" w14:textId="421E0E93" w:rsidR="00A05F5A" w:rsidRDefault="00A05F5A" w:rsidP="00A05F5A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47A3" w14:textId="51E569E3" w:rsidR="00A05F5A" w:rsidRPr="000043B5" w:rsidRDefault="00A05F5A" w:rsidP="00A05F5A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67FD1552">
              <w:rPr>
                <w:sz w:val="24"/>
                <w:szCs w:val="24"/>
              </w:rPr>
              <w:t>Hasi sérülések és ellátásuk.</w:t>
            </w:r>
          </w:p>
        </w:tc>
      </w:tr>
      <w:tr w:rsidR="00A05F5A" w:rsidRPr="000043B5" w14:paraId="1E4516D1" w14:textId="77777777" w:rsidTr="00DE2351">
        <w:trPr>
          <w:trHeight w:val="285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2B7CFB" w14:textId="5A46A12B" w:rsidR="00A05F5A" w:rsidRDefault="00A05F5A" w:rsidP="00A05F5A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6BDF" w14:textId="1A9C0491" w:rsidR="00A05F5A" w:rsidRPr="000043B5" w:rsidRDefault="00A05F5A" w:rsidP="00A05F5A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sz w:val="24"/>
                <w:szCs w:val="24"/>
              </w:rPr>
              <w:t>Végtagsérülések. Medence és csípőtájéki törések.</w:t>
            </w:r>
          </w:p>
        </w:tc>
      </w:tr>
      <w:tr w:rsidR="00A05F5A" w:rsidRPr="000043B5" w14:paraId="54380411" w14:textId="77777777" w:rsidTr="00DE2351">
        <w:trPr>
          <w:trHeight w:val="319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ABB8C9" w14:textId="51DBD93D" w:rsidR="00A05F5A" w:rsidRPr="000043B5" w:rsidRDefault="00A05F5A" w:rsidP="00A05F5A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6A7D" w14:textId="095FD4AC" w:rsidR="00A05F5A" w:rsidRPr="000043B5" w:rsidRDefault="00A05F5A" w:rsidP="00A05F5A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sz w:val="24"/>
                <w:szCs w:val="24"/>
              </w:rPr>
              <w:t>Felületes hám- és lágyrészsérülések, ellátásuk. Sebellátás és sebzárás. A sutura technikája, indikációja. Crush szindróma</w:t>
            </w:r>
          </w:p>
        </w:tc>
      </w:tr>
      <w:tr w:rsidR="00A05F5A" w:rsidRPr="000043B5" w14:paraId="762C3C26" w14:textId="77777777" w:rsidTr="00DE2351">
        <w:trPr>
          <w:trHeight w:val="283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255333" w14:textId="32B32525" w:rsidR="00A05F5A" w:rsidRPr="000043B5" w:rsidRDefault="00A05F5A" w:rsidP="00A05F5A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6186" w14:textId="787DFA08" w:rsidR="00A05F5A" w:rsidRPr="000043B5" w:rsidRDefault="00A05F5A" w:rsidP="00A05F5A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sz w:val="24"/>
                <w:szCs w:val="24"/>
              </w:rPr>
              <w:t>Égési sérülés. Gyermektraumatológiai ellátás.</w:t>
            </w:r>
          </w:p>
        </w:tc>
      </w:tr>
      <w:tr w:rsidR="00A05F5A" w:rsidRPr="000043B5" w14:paraId="347AD207" w14:textId="77777777" w:rsidTr="00DE2351">
        <w:trPr>
          <w:trHeight w:val="283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8603B0" w14:textId="4AAAF0B3" w:rsidR="00A05F5A" w:rsidRDefault="00A05F5A" w:rsidP="00A05F5A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851E7" w14:textId="40484E40" w:rsidR="00A05F5A" w:rsidRPr="000043B5" w:rsidRDefault="00A05F5A" w:rsidP="00A05F5A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sz w:val="24"/>
                <w:szCs w:val="24"/>
              </w:rPr>
              <w:t>Polytraumatizált és súlyos sérült beteg állapotának felmérése, megítélése, ellátása. A traum-team (együtt)működése.</w:t>
            </w:r>
          </w:p>
        </w:tc>
      </w:tr>
      <w:tr w:rsidR="00A05F5A" w:rsidRPr="000043B5" w14:paraId="5270883C" w14:textId="77777777" w:rsidTr="00DE2351">
        <w:trPr>
          <w:trHeight w:val="327"/>
          <w:jc w:val="center"/>
        </w:trPr>
        <w:tc>
          <w:tcPr>
            <w:tcW w:w="88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E92655" w14:textId="207524AA" w:rsidR="00A05F5A" w:rsidRPr="000043B5" w:rsidRDefault="00A05F5A" w:rsidP="00A05F5A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bookmarkStart w:id="0" w:name="_Hlk116974329"/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tantárgy részletes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tematikája levelező képzés</w:t>
            </w:r>
            <w:r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:</w:t>
            </w:r>
            <w:bookmarkEnd w:id="0"/>
          </w:p>
        </w:tc>
      </w:tr>
      <w:tr w:rsidR="00A05F5A" w:rsidRPr="000043B5" w14:paraId="40D4DDB9" w14:textId="77777777" w:rsidTr="00DE2351">
        <w:trPr>
          <w:trHeight w:val="495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273B4A" w14:textId="7DC56090" w:rsidR="00A05F5A" w:rsidRPr="00DE2351" w:rsidRDefault="00A05F5A" w:rsidP="00A05F5A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</w:pPr>
            <w:r w:rsidRPr="00DE2351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Alkalom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0EDC" w14:textId="09BB8E61" w:rsidR="00A05F5A" w:rsidRPr="00DE2351" w:rsidRDefault="00A05F5A" w:rsidP="00A05F5A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</w:pPr>
            <w:r w:rsidRPr="00DE2351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Tananyag leírása</w:t>
            </w:r>
          </w:p>
        </w:tc>
      </w:tr>
      <w:tr w:rsidR="00A05F5A" w:rsidRPr="000043B5" w14:paraId="6D699DBA" w14:textId="77777777" w:rsidTr="00DE2351">
        <w:trPr>
          <w:trHeight w:val="354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AEA5AA" w14:textId="69FCA73A" w:rsidR="00A05F5A" w:rsidRPr="000043B5" w:rsidRDefault="00A05F5A" w:rsidP="00A05F5A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D013" w14:textId="77777777" w:rsidR="00165FD6" w:rsidRPr="00165FD6" w:rsidRDefault="00165FD6" w:rsidP="00165FD6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165FD6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Traumatológiai ellátás a sürgősségi osztályon: a trauma team szerveződése, tagjai, személyi és tárgyi feltételek. Triage a traumatológiai ellátásban</w:t>
            </w:r>
          </w:p>
          <w:p w14:paraId="237460DD" w14:textId="77777777" w:rsidR="00165FD6" w:rsidRPr="00165FD6" w:rsidRDefault="00165FD6" w:rsidP="00165FD6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165FD6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Traumatológiai ellátás a sürgősségi osztályon: a trauma team szerveződése, tagjai, személyi és tárgyi feltételek. Triage a traumatológiai ellátásban</w:t>
            </w:r>
          </w:p>
          <w:p w14:paraId="21163E88" w14:textId="42B4D0B5" w:rsidR="00A05F5A" w:rsidRPr="000043B5" w:rsidRDefault="00165FD6" w:rsidP="00165FD6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165FD6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Képalkotó vizsgálatok a traumatológiaiellátásban. Speciális röntgenfelvételek, a leletek értékelése és értelmezése.</w:t>
            </w:r>
          </w:p>
        </w:tc>
      </w:tr>
      <w:tr w:rsidR="00A05F5A" w:rsidRPr="000043B5" w14:paraId="1D1EEB99" w14:textId="77777777" w:rsidTr="00DE2351">
        <w:trPr>
          <w:trHeight w:val="304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4AC6D7" w14:textId="4AA1E8A3" w:rsidR="00A05F5A" w:rsidRPr="000043B5" w:rsidRDefault="00A05F5A" w:rsidP="00A05F5A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3F116" w14:textId="77777777" w:rsidR="00165FD6" w:rsidRPr="00165FD6" w:rsidRDefault="00165FD6" w:rsidP="00165FD6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165FD6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Sokk a traumatológiában: hypovolaemias, neurogen és septicus sokk. </w:t>
            </w:r>
          </w:p>
          <w:p w14:paraId="67E4DAFE" w14:textId="77777777" w:rsidR="00165FD6" w:rsidRPr="00165FD6" w:rsidRDefault="00165FD6" w:rsidP="00165FD6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165FD6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Koponyasérülések és ellátásuk.</w:t>
            </w:r>
          </w:p>
          <w:p w14:paraId="6AECE520" w14:textId="51B221CE" w:rsidR="00A05F5A" w:rsidRPr="000043B5" w:rsidRDefault="00165FD6" w:rsidP="00165FD6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165FD6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lastRenderedPageBreak/>
              <w:t>A gerinc traumás eltérései és ellátásuk. Sérülésimechanizmus értékelése és jelentősége.</w:t>
            </w:r>
          </w:p>
        </w:tc>
      </w:tr>
      <w:tr w:rsidR="00A05F5A" w:rsidRPr="000043B5" w14:paraId="272E013C" w14:textId="77777777" w:rsidTr="00DE2351">
        <w:trPr>
          <w:trHeight w:val="296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410082" w14:textId="5C4B87BE" w:rsidR="00A05F5A" w:rsidRPr="000043B5" w:rsidRDefault="00A05F5A" w:rsidP="00A05F5A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lastRenderedPageBreak/>
              <w:t>3.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AB04" w14:textId="77777777" w:rsidR="00165FD6" w:rsidRPr="00165FD6" w:rsidRDefault="00165FD6" w:rsidP="00165FD6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165FD6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A gerinc traumás eltérései és ellátásuk. Sérülésimechanizmus értékelése és jelentősége.</w:t>
            </w:r>
          </w:p>
          <w:p w14:paraId="5CB58CBF" w14:textId="77777777" w:rsidR="00165FD6" w:rsidRPr="00165FD6" w:rsidRDefault="00165FD6" w:rsidP="00165FD6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165FD6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Arc- és szemsérülések, első ellátásuk. A hallórendszer sérülései.</w:t>
            </w:r>
          </w:p>
          <w:p w14:paraId="3BE5627D" w14:textId="77777777" w:rsidR="00165FD6" w:rsidRPr="00165FD6" w:rsidRDefault="00165FD6" w:rsidP="00165FD6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165FD6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Nyaki és laryngo-trachelis sérülések, szövődményei és ellátása.</w:t>
            </w:r>
          </w:p>
          <w:p w14:paraId="6A002CD9" w14:textId="77777777" w:rsidR="00165FD6" w:rsidRPr="00165FD6" w:rsidRDefault="00165FD6" w:rsidP="00165FD6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165FD6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Mellkassérülések és ellátásuk.</w:t>
            </w:r>
          </w:p>
          <w:p w14:paraId="342C6BBD" w14:textId="23C58010" w:rsidR="00A05F5A" w:rsidRPr="000043B5" w:rsidRDefault="00165FD6" w:rsidP="00165FD6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165FD6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Hasi sérülések és ellátásuk.</w:t>
            </w:r>
          </w:p>
        </w:tc>
      </w:tr>
      <w:tr w:rsidR="00A05F5A" w:rsidRPr="000043B5" w14:paraId="14D4BF0A" w14:textId="77777777" w:rsidTr="00DE2351">
        <w:trPr>
          <w:trHeight w:val="301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AF230E4" w14:textId="1EA1A66D" w:rsidR="00A05F5A" w:rsidRPr="000043B5" w:rsidRDefault="00165FD6" w:rsidP="00A05F5A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4BAF" w14:textId="77777777" w:rsidR="00165FD6" w:rsidRPr="00165FD6" w:rsidRDefault="00165FD6" w:rsidP="00165FD6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165FD6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Végtagsérülések. Medence és csípőtájéki törések.</w:t>
            </w:r>
          </w:p>
          <w:p w14:paraId="73593A22" w14:textId="77777777" w:rsidR="00165FD6" w:rsidRPr="00165FD6" w:rsidRDefault="00165FD6" w:rsidP="00165FD6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165FD6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Felületes hám- és lágyrészsérülések, ellátásuk. Sebellátás és sebzárás. A sutura technikája, indikációja. Crush szindróma</w:t>
            </w:r>
          </w:p>
          <w:p w14:paraId="41182815" w14:textId="77777777" w:rsidR="00165FD6" w:rsidRPr="00165FD6" w:rsidRDefault="00165FD6" w:rsidP="00165FD6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165FD6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Égési sérülés. Gyermektraumatológiai ellátás.</w:t>
            </w:r>
          </w:p>
          <w:p w14:paraId="66D1AC88" w14:textId="56C67FAD" w:rsidR="00A05F5A" w:rsidRPr="000043B5" w:rsidRDefault="00165FD6" w:rsidP="00165FD6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165FD6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Polytraumatizált és súlyos sérült beteg állapotának felmérése, megítélése, ellátása. A traum-team (együtt)működése.</w:t>
            </w:r>
          </w:p>
        </w:tc>
      </w:tr>
      <w:tr w:rsidR="00A05F5A" w:rsidRPr="000043B5" w14:paraId="7BBDF4F7" w14:textId="77777777" w:rsidTr="00DE2351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B1B01C" w14:textId="77777777" w:rsidR="00A05F5A" w:rsidRPr="000043B5" w:rsidRDefault="00A05F5A" w:rsidP="00A05F5A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2-5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legfontosabb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kötelező,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illetve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ajánlott</w:t>
            </w:r>
            <w:r w:rsidRPr="000043B5">
              <w:rPr>
                <w:rFonts w:ascii="Playfair Display" w:eastAsia="Times New Roman" w:hAnsi="Playfair Display" w:cs="Times New Roman"/>
                <w:b/>
                <w:i/>
                <w:sz w:val="20"/>
                <w:szCs w:val="20"/>
                <w:lang w:eastAsia="hu-HU"/>
              </w:rPr>
              <w:t xml:space="preserve">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irodalom 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(jegyzet, tankönyv) felsorolása bibliográfiai adatokkal (szerző, cím, kiadás adatai, (esetleg oldalak), ISBN)</w:t>
            </w:r>
          </w:p>
        </w:tc>
      </w:tr>
      <w:tr w:rsidR="00A05F5A" w:rsidRPr="000043B5" w14:paraId="61F57441" w14:textId="77777777" w:rsidTr="00DE2351">
        <w:trPr>
          <w:jc w:val="center"/>
        </w:trPr>
        <w:tc>
          <w:tcPr>
            <w:tcW w:w="88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EF933E8" w14:textId="77777777" w:rsidR="00A05F5A" w:rsidRPr="00371E11" w:rsidRDefault="00A05F5A" w:rsidP="00A05F5A">
            <w:pPr>
              <w:spacing w:line="276" w:lineRule="auto"/>
              <w:jc w:val="both"/>
              <w:rPr>
                <w:b/>
                <w:lang w:val="en-GB" w:eastAsia="en-GB" w:bidi="en-GB"/>
              </w:rPr>
            </w:pPr>
            <w:r w:rsidRPr="00371E11">
              <w:rPr>
                <w:b/>
                <w:lang w:val="en-GB" w:eastAsia="en-GB" w:bidi="en-GB"/>
              </w:rPr>
              <w:t>KÖTELEZŐ:</w:t>
            </w:r>
          </w:p>
          <w:p w14:paraId="69493381" w14:textId="77777777" w:rsidR="00A05F5A" w:rsidRDefault="00A05F5A" w:rsidP="00A05F5A">
            <w:pPr>
              <w:pStyle w:val="Listaszerbekezds"/>
              <w:numPr>
                <w:ilvl w:val="0"/>
                <w:numId w:val="5"/>
              </w:numPr>
              <w:spacing w:line="276" w:lineRule="auto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>Oktatók által kiadott óravázlatok</w:t>
            </w:r>
          </w:p>
          <w:p w14:paraId="3849CF2E" w14:textId="77777777" w:rsidR="00A05F5A" w:rsidRPr="001A4722" w:rsidRDefault="00A05F5A" w:rsidP="00A05F5A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lang w:val="en-GB" w:eastAsia="en-GB" w:bidi="en-GB"/>
              </w:rPr>
            </w:pPr>
            <w:r w:rsidRPr="001A4722">
              <w:rPr>
                <w:lang w:val="en-GB" w:eastAsia="en-GB" w:bidi="en-GB"/>
              </w:rPr>
              <w:t>Richard W. Aghababian (főszerk.): A sürgősségi orvoslás alapjai. XXI. rész: Trauma (pp. 949-1020) (Medicina Kiadó, Budapest, 2011) ISBN szám: 978 963 226 336 6</w:t>
            </w:r>
          </w:p>
          <w:p w14:paraId="029DE019" w14:textId="77777777" w:rsidR="00A05F5A" w:rsidRDefault="00A05F5A" w:rsidP="00A05F5A">
            <w:pPr>
              <w:pStyle w:val="Listaszerbekezds"/>
              <w:numPr>
                <w:ilvl w:val="0"/>
                <w:numId w:val="5"/>
              </w:numPr>
              <w:spacing w:line="276" w:lineRule="auto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>Betlehem (szerk.): A sürgősségi ellátás elméleti és gyakorlati alapjai könyv vonatkozó fejezetei</w:t>
            </w:r>
          </w:p>
          <w:p w14:paraId="7DAABE06" w14:textId="77777777" w:rsidR="00A05F5A" w:rsidRPr="0065752C" w:rsidRDefault="00A05F5A" w:rsidP="00A05F5A">
            <w:pPr>
              <w:spacing w:line="276" w:lineRule="auto"/>
              <w:jc w:val="both"/>
              <w:rPr>
                <w:lang w:val="en-GB" w:eastAsia="en-GB" w:bidi="en-GB"/>
              </w:rPr>
            </w:pPr>
            <w:r w:rsidRPr="0065752C">
              <w:rPr>
                <w:b/>
                <w:lang w:val="en-GB" w:eastAsia="en-GB" w:bidi="en-GB"/>
              </w:rPr>
              <w:t>AJÁNLOTT:</w:t>
            </w:r>
          </w:p>
          <w:p w14:paraId="1A48ED10" w14:textId="77777777" w:rsidR="00A05F5A" w:rsidRDefault="00A05F5A" w:rsidP="00A05F5A">
            <w:pPr>
              <w:pStyle w:val="Listaszerbekezds"/>
              <w:numPr>
                <w:ilvl w:val="0"/>
                <w:numId w:val="5"/>
              </w:numPr>
              <w:spacing w:line="276" w:lineRule="auto"/>
              <w:jc w:val="both"/>
              <w:rPr>
                <w:lang w:val="en-GB" w:eastAsia="en-GB" w:bidi="en-GB"/>
              </w:rPr>
            </w:pPr>
            <w:r w:rsidRPr="001A4722">
              <w:rPr>
                <w:lang w:val="en-GB" w:eastAsia="en-GB" w:bidi="en-GB"/>
              </w:rPr>
              <w:t>Renner Antal (szerk.): Traumatológia (Medicina Kiadó, Budapest, 2011) ISBN szám: 978 963 226 338 0</w:t>
            </w:r>
          </w:p>
          <w:p w14:paraId="6E9EECF5" w14:textId="7ABB332F" w:rsidR="00A05F5A" w:rsidRPr="000043B5" w:rsidRDefault="00A05F5A" w:rsidP="00A05F5A">
            <w:pPr>
              <w:spacing w:after="0" w:line="240" w:lineRule="auto"/>
              <w:ind w:left="360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67FD1552">
              <w:rPr>
                <w:lang w:val="en-GB" w:eastAsia="en-GB" w:bidi="en-GB"/>
              </w:rPr>
              <w:t xml:space="preserve">Reichman, E.: Sürgősségi orvostan (Medicina, 2018) ISBN szám: 978 963 226 671 8  </w:t>
            </w:r>
          </w:p>
        </w:tc>
      </w:tr>
      <w:tr w:rsidR="00A05F5A" w:rsidRPr="000043B5" w14:paraId="7B01CCD3" w14:textId="77777777" w:rsidTr="00DE2351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79C831" w14:textId="77777777" w:rsidR="00A05F5A" w:rsidRPr="000043B5" w:rsidRDefault="00A05F5A" w:rsidP="00A05F5A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Azoknak az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előírt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s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zakmai kompetenciáknak, kompetencia-elemeknek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(tudás, képesség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stb.,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 xml:space="preserve">KKK </w:t>
            </w:r>
            <w:r w:rsidRPr="000043B5">
              <w:rPr>
                <w:rFonts w:ascii="Playfair Display" w:eastAsia="Times New Roman" w:hAnsi="Playfair Display" w:cs="Times New Roman"/>
                <w:b/>
                <w:i/>
                <w:sz w:val="20"/>
                <w:szCs w:val="20"/>
                <w:lang w:eastAsia="hu-HU"/>
              </w:rPr>
              <w:t>7.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 xml:space="preserve"> pont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) a felsorolása,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amelyek kialakításához a tantárgy jellemzően, érdemben hozzájárul</w:t>
            </w:r>
          </w:p>
        </w:tc>
      </w:tr>
      <w:tr w:rsidR="00A05F5A" w:rsidRPr="000043B5" w14:paraId="20FD1AD0" w14:textId="77777777" w:rsidTr="00DE2351">
        <w:trPr>
          <w:trHeight w:val="296"/>
          <w:jc w:val="center"/>
        </w:trPr>
        <w:tc>
          <w:tcPr>
            <w:tcW w:w="88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D7759B" w14:textId="77777777" w:rsidR="00A05F5A" w:rsidRPr="00403737" w:rsidRDefault="00A05F5A" w:rsidP="00A05F5A">
            <w:pPr>
              <w:suppressAutoHyphens/>
              <w:ind w:left="34"/>
              <w:rPr>
                <w:i/>
              </w:rPr>
            </w:pPr>
          </w:p>
          <w:p w14:paraId="64C75D2D" w14:textId="77777777" w:rsidR="00A05F5A" w:rsidRDefault="00A05F5A" w:rsidP="00A05F5A">
            <w:pPr>
              <w:numPr>
                <w:ilvl w:val="0"/>
                <w:numId w:val="6"/>
              </w:numPr>
              <w:tabs>
                <w:tab w:val="left" w:pos="317"/>
              </w:tabs>
              <w:suppressAutoHyphens/>
              <w:spacing w:after="0" w:line="240" w:lineRule="auto"/>
              <w:ind w:left="176" w:hanging="142"/>
              <w:rPr>
                <w:b/>
              </w:rPr>
            </w:pPr>
            <w:r w:rsidRPr="00403737">
              <w:rPr>
                <w:b/>
              </w:rPr>
              <w:t>tudása</w:t>
            </w:r>
          </w:p>
          <w:p w14:paraId="4F4E6515" w14:textId="77777777" w:rsidR="00A05F5A" w:rsidRPr="002D70C1" w:rsidRDefault="00A05F5A" w:rsidP="00A05F5A">
            <w:pPr>
              <w:pStyle w:val="Listaszerbekezds"/>
              <w:numPr>
                <w:ilvl w:val="0"/>
                <w:numId w:val="7"/>
              </w:numPr>
              <w:tabs>
                <w:tab w:val="left" w:pos="317"/>
              </w:tabs>
              <w:suppressAutoHyphens/>
              <w:spacing w:after="0" w:line="240" w:lineRule="auto"/>
              <w:jc w:val="both"/>
            </w:pPr>
            <w:r w:rsidRPr="002D70C1">
              <w:t>Ismeri a kórházi sürgősségi ellátás intézményi szerepét, kereteit, szerveződését és feladatait, a vonatkozó jogszabályokat, a kórházi betegellátó tevékenység működési és magatartási szabályait.</w:t>
            </w:r>
          </w:p>
          <w:p w14:paraId="0D88C4DA" w14:textId="77777777" w:rsidR="00A05F5A" w:rsidRPr="002D70C1" w:rsidRDefault="00A05F5A" w:rsidP="00A05F5A">
            <w:pPr>
              <w:pStyle w:val="Listaszerbekezds"/>
              <w:numPr>
                <w:ilvl w:val="0"/>
                <w:numId w:val="7"/>
              </w:numPr>
              <w:tabs>
                <w:tab w:val="left" w:pos="317"/>
              </w:tabs>
              <w:suppressAutoHyphens/>
              <w:spacing w:after="0" w:line="240" w:lineRule="auto"/>
              <w:jc w:val="both"/>
            </w:pPr>
            <w:r w:rsidRPr="002D70C1">
              <w:t>Ismeri a sürgősségi ellátást igénylő kórfolyamatok kórtani alapjait, kórlefolyását, diagnosztikai lehetőségeit, az aktuális ajánlások szerinti kezelési módjait és alternatíváit.</w:t>
            </w:r>
          </w:p>
          <w:p w14:paraId="52F49A17" w14:textId="77777777" w:rsidR="00A05F5A" w:rsidRPr="002D70C1" w:rsidRDefault="00A05F5A" w:rsidP="00A05F5A">
            <w:pPr>
              <w:pStyle w:val="Listaszerbekezds"/>
              <w:numPr>
                <w:ilvl w:val="0"/>
                <w:numId w:val="7"/>
              </w:numPr>
              <w:tabs>
                <w:tab w:val="left" w:pos="317"/>
              </w:tabs>
              <w:suppressAutoHyphens/>
              <w:spacing w:after="0" w:line="240" w:lineRule="auto"/>
              <w:jc w:val="both"/>
            </w:pPr>
            <w:r w:rsidRPr="002D70C1">
              <w:t>Ismeri a hazai és nemzetközi, sürgősségi ellátás szempontjából releváns ajánlásokat és protokollokat.</w:t>
            </w:r>
          </w:p>
          <w:p w14:paraId="0CC8355B" w14:textId="77777777" w:rsidR="00A05F5A" w:rsidRDefault="00A05F5A" w:rsidP="00A05F5A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</w:p>
          <w:p w14:paraId="77B3A518" w14:textId="77777777" w:rsidR="00A05F5A" w:rsidRDefault="00A05F5A" w:rsidP="00A05F5A">
            <w:pPr>
              <w:numPr>
                <w:ilvl w:val="0"/>
                <w:numId w:val="6"/>
              </w:numPr>
              <w:tabs>
                <w:tab w:val="left" w:pos="317"/>
              </w:tabs>
              <w:suppressAutoHyphens/>
              <w:spacing w:after="0" w:line="240" w:lineRule="auto"/>
              <w:ind w:left="176" w:hanging="142"/>
              <w:rPr>
                <w:b/>
              </w:rPr>
            </w:pPr>
            <w:r w:rsidRPr="00403737">
              <w:rPr>
                <w:b/>
              </w:rPr>
              <w:t>képességei</w:t>
            </w:r>
          </w:p>
          <w:p w14:paraId="41D17D09" w14:textId="77777777" w:rsidR="00A05F5A" w:rsidRPr="00E649B1" w:rsidRDefault="00A05F5A" w:rsidP="00A05F5A">
            <w:pPr>
              <w:pStyle w:val="Listaszerbekezds"/>
              <w:numPr>
                <w:ilvl w:val="0"/>
                <w:numId w:val="8"/>
              </w:numPr>
              <w:tabs>
                <w:tab w:val="left" w:pos="317"/>
              </w:tabs>
              <w:suppressAutoHyphens/>
              <w:spacing w:after="0" w:line="240" w:lineRule="auto"/>
              <w:jc w:val="both"/>
            </w:pPr>
            <w:r w:rsidRPr="00E649B1">
              <w:t>Képes az egészséget károsító tényezőket felismerni, az élettani és kóros működések egymástól való elkülönítésére, kompetencia szintjének megfelelő lépéseket vagy javaslatot tenni a megoldásra.</w:t>
            </w:r>
          </w:p>
          <w:p w14:paraId="1CB68ABA" w14:textId="77777777" w:rsidR="00A05F5A" w:rsidRPr="00E649B1" w:rsidRDefault="00A05F5A" w:rsidP="00A05F5A">
            <w:pPr>
              <w:pStyle w:val="Listaszerbekezds"/>
              <w:numPr>
                <w:ilvl w:val="0"/>
                <w:numId w:val="8"/>
              </w:numPr>
              <w:tabs>
                <w:tab w:val="left" w:pos="317"/>
              </w:tabs>
              <w:suppressAutoHyphens/>
              <w:spacing w:after="0" w:line="240" w:lineRule="auto"/>
              <w:jc w:val="both"/>
            </w:pPr>
            <w:r w:rsidRPr="00E649B1">
              <w:t>Képes gyakorlati munkája során alkalmazni ismereteit a jellegzetes patológiai eltérések, elváltozások kapcsán.</w:t>
            </w:r>
          </w:p>
          <w:p w14:paraId="21F4CDD9" w14:textId="77777777" w:rsidR="00A05F5A" w:rsidRPr="00E649B1" w:rsidRDefault="00A05F5A" w:rsidP="00A05F5A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E649B1">
              <w:t xml:space="preserve">Képes a vitális paraméterek megfigyelését (beleértve a köpeny és magtemperatúra, láztípusok, légzésszám-minta-típusok, pulzusszám és qualitások, pulzusdeficit, non-invazív </w:t>
            </w:r>
            <w:r w:rsidRPr="00E649B1">
              <w:lastRenderedPageBreak/>
              <w:t>méréssel a vérnyomás meghatározását) önállóan kivitelezni, a kapott eredményeket értékelni.</w:t>
            </w:r>
          </w:p>
          <w:p w14:paraId="4789D439" w14:textId="77777777" w:rsidR="00A05F5A" w:rsidRPr="00335FD5" w:rsidRDefault="00A05F5A" w:rsidP="00A05F5A">
            <w:pPr>
              <w:pStyle w:val="Listaszerbekezds"/>
              <w:numPr>
                <w:ilvl w:val="0"/>
                <w:numId w:val="8"/>
              </w:numPr>
              <w:tabs>
                <w:tab w:val="left" w:pos="317"/>
              </w:tabs>
              <w:suppressAutoHyphens/>
              <w:spacing w:after="0" w:line="240" w:lineRule="auto"/>
              <w:jc w:val="both"/>
            </w:pPr>
            <w:r w:rsidRPr="00335FD5">
              <w:t>Képes a sürgősségi betegellátás körülményei között szükségessé váló beavatkozások indikációinak felállítására, szakszerű és biztonságos kivitelezésére, a nemkívánatos következmények megelőzésére, felismerésére és hatásai csökkentésére.</w:t>
            </w:r>
          </w:p>
          <w:p w14:paraId="0D9F791C" w14:textId="77777777" w:rsidR="00A05F5A" w:rsidRPr="00335FD5" w:rsidRDefault="00A05F5A" w:rsidP="00A05F5A">
            <w:pPr>
              <w:pStyle w:val="Listaszerbekezds"/>
              <w:numPr>
                <w:ilvl w:val="0"/>
                <w:numId w:val="8"/>
              </w:numPr>
              <w:tabs>
                <w:tab w:val="left" w:pos="317"/>
              </w:tabs>
              <w:suppressAutoHyphens/>
              <w:spacing w:after="0" w:line="240" w:lineRule="auto"/>
              <w:jc w:val="both"/>
            </w:pPr>
            <w:r w:rsidRPr="00335FD5">
              <w:t>Képes a megszerzett ismeretek szakszerű alkalmazására valamennyi sürgősségi ellátást igénylő esetben a helyszínen, illetve a sürgősségi betegellátás rendszerében gyógyintézeti keretek között.</w:t>
            </w:r>
          </w:p>
          <w:p w14:paraId="39F5D7F3" w14:textId="77777777" w:rsidR="00A05F5A" w:rsidRPr="00335FD5" w:rsidRDefault="00A05F5A" w:rsidP="00A05F5A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335FD5">
              <w:t>Képes betegellátó team munkájának a megszervezésére, irányítására, értékelésére és korrekciójára.</w:t>
            </w:r>
          </w:p>
          <w:p w14:paraId="276A68A2" w14:textId="77777777" w:rsidR="00A05F5A" w:rsidRPr="00335FD5" w:rsidRDefault="00A05F5A" w:rsidP="00A05F5A">
            <w:pPr>
              <w:pStyle w:val="Listaszerbekezds"/>
              <w:numPr>
                <w:ilvl w:val="0"/>
                <w:numId w:val="8"/>
              </w:numPr>
              <w:tabs>
                <w:tab w:val="left" w:pos="317"/>
              </w:tabs>
              <w:suppressAutoHyphens/>
              <w:spacing w:after="0" w:line="240" w:lineRule="auto"/>
              <w:jc w:val="both"/>
            </w:pPr>
            <w:r w:rsidRPr="00335FD5">
              <w:t>Képes a kórházi akut ellátói team tagjaként a hospitális sürgősségi ellátásra kompetenciájának megfelelően.</w:t>
            </w:r>
          </w:p>
          <w:p w14:paraId="383CE326" w14:textId="77777777" w:rsidR="00A05F5A" w:rsidRPr="00335FD5" w:rsidRDefault="00A05F5A" w:rsidP="00A05F5A">
            <w:pPr>
              <w:pStyle w:val="Listaszerbekezds"/>
              <w:numPr>
                <w:ilvl w:val="0"/>
                <w:numId w:val="8"/>
              </w:numPr>
              <w:tabs>
                <w:tab w:val="left" w:pos="317"/>
              </w:tabs>
              <w:suppressAutoHyphens/>
              <w:spacing w:after="0" w:line="240" w:lineRule="auto"/>
              <w:jc w:val="both"/>
            </w:pPr>
            <w:r w:rsidRPr="00335FD5">
              <w:t>Meghatározott szintű procedurális szedálást, illetve szükség esetén emelt szintű légútbiztosítást végez a mindenkori érvényes protokollok mentén.</w:t>
            </w:r>
          </w:p>
          <w:p w14:paraId="12E2E98C" w14:textId="77777777" w:rsidR="00A05F5A" w:rsidRPr="00335FD5" w:rsidRDefault="00A05F5A" w:rsidP="00A05F5A">
            <w:pPr>
              <w:pStyle w:val="Listaszerbekezds"/>
              <w:numPr>
                <w:ilvl w:val="0"/>
                <w:numId w:val="8"/>
              </w:numPr>
              <w:tabs>
                <w:tab w:val="left" w:pos="317"/>
              </w:tabs>
              <w:suppressAutoHyphens/>
              <w:spacing w:after="0" w:line="240" w:lineRule="auto"/>
              <w:jc w:val="both"/>
            </w:pPr>
            <w:r w:rsidRPr="00335FD5">
              <w:t>Gondoskodik a szövetek megfelelő vérátáramlásának, oxigén- és tápanyagellátásának biztosításáról, önállóan dönt az ezt biztosító beavatkozásokról, majd kivitelezi azokat.</w:t>
            </w:r>
          </w:p>
          <w:p w14:paraId="262650F0" w14:textId="77777777" w:rsidR="00A05F5A" w:rsidRPr="00335FD5" w:rsidRDefault="00A05F5A" w:rsidP="00A05F5A">
            <w:pPr>
              <w:pStyle w:val="Listaszerbekezds"/>
              <w:numPr>
                <w:ilvl w:val="0"/>
                <w:numId w:val="8"/>
              </w:numPr>
              <w:tabs>
                <w:tab w:val="left" w:pos="317"/>
              </w:tabs>
              <w:suppressAutoHyphens/>
              <w:spacing w:after="0" w:line="240" w:lineRule="auto"/>
              <w:jc w:val="both"/>
            </w:pPr>
            <w:r w:rsidRPr="00335FD5">
              <w:t>A központi és perifériás idegrendszer kórfolyamatait önállóan felismeri, felelősséggel tartozik a betegútért, az életveszélyt és tartós szöveti károsodást önállóan megválasztott beavatkozások kivitelezésével megelőzi.</w:t>
            </w:r>
          </w:p>
          <w:p w14:paraId="26FBE00E" w14:textId="77777777" w:rsidR="00A05F5A" w:rsidRPr="00335FD5" w:rsidRDefault="00A05F5A" w:rsidP="00A05F5A">
            <w:pPr>
              <w:pStyle w:val="Listaszerbekezds"/>
              <w:numPr>
                <w:ilvl w:val="0"/>
                <w:numId w:val="8"/>
              </w:numPr>
              <w:tabs>
                <w:tab w:val="left" w:pos="317"/>
              </w:tabs>
              <w:suppressAutoHyphens/>
              <w:spacing w:after="0" w:line="240" w:lineRule="auto"/>
              <w:jc w:val="both"/>
            </w:pPr>
            <w:r w:rsidRPr="00335FD5">
              <w:t>Felismerve kórismealkotó lehetőségeinek vagy képességeinek korlátait, szakmai felettesével, orvossal vagy szakorvossal - együttműködés keretében - konzultál, a konzultáció eredményét értelmezi és végrehajtja.</w:t>
            </w:r>
          </w:p>
          <w:p w14:paraId="27CF3CE6" w14:textId="77777777" w:rsidR="00A05F5A" w:rsidRPr="00335FD5" w:rsidRDefault="00A05F5A" w:rsidP="00A05F5A">
            <w:pPr>
              <w:pStyle w:val="Listaszerbekezds"/>
              <w:numPr>
                <w:ilvl w:val="0"/>
                <w:numId w:val="8"/>
              </w:numPr>
              <w:tabs>
                <w:tab w:val="left" w:pos="317"/>
              </w:tabs>
              <w:suppressAutoHyphens/>
              <w:spacing w:after="0" w:line="240" w:lineRule="auto"/>
              <w:jc w:val="both"/>
            </w:pPr>
            <w:r w:rsidRPr="00335FD5">
              <w:t>A beavatkozásai sikertelenségnek, a sürgősségi ellátás jellegzetességéből fakadó korlátainak felismerését követően önálló döntés keretében választ egyéb, rendelkezésére álló betegellátási alternatívák közül.</w:t>
            </w:r>
          </w:p>
          <w:p w14:paraId="546005CA" w14:textId="77777777" w:rsidR="00A05F5A" w:rsidRPr="00335FD5" w:rsidRDefault="00A05F5A" w:rsidP="00A05F5A">
            <w:pPr>
              <w:pStyle w:val="Listaszerbekezds"/>
              <w:numPr>
                <w:ilvl w:val="0"/>
                <w:numId w:val="8"/>
              </w:numPr>
              <w:tabs>
                <w:tab w:val="left" w:pos="317"/>
              </w:tabs>
              <w:suppressAutoHyphens/>
              <w:spacing w:after="0" w:line="240" w:lineRule="auto"/>
              <w:jc w:val="both"/>
            </w:pPr>
            <w:r w:rsidRPr="00335FD5">
              <w:t>Felelős a beteg állapotváltozásának felismeréséért, az állapotromlás megelőzéséért. Ennek érdekében dönt a betegmegfigyelés, monitorozás szükséges módjáról, mértékéről, a szükséges vizsgálatok köréről.</w:t>
            </w:r>
          </w:p>
          <w:p w14:paraId="02CB061B" w14:textId="77777777" w:rsidR="00A05F5A" w:rsidRPr="00335FD5" w:rsidRDefault="00A05F5A" w:rsidP="00A05F5A">
            <w:pPr>
              <w:pStyle w:val="Listaszerbekezds"/>
              <w:numPr>
                <w:ilvl w:val="0"/>
                <w:numId w:val="8"/>
              </w:numPr>
              <w:tabs>
                <w:tab w:val="left" w:pos="317"/>
              </w:tabs>
              <w:suppressAutoHyphens/>
              <w:spacing w:after="0" w:line="240" w:lineRule="auto"/>
              <w:jc w:val="both"/>
            </w:pPr>
            <w:r w:rsidRPr="00335FD5">
              <w:t>Életveszély elhárítása, illetve kialakulásának megakadályozása érdekében a mellüreg és a szívburok detenzionálását elvégzi, mellüregi drenázst és thorakosztómiát végez.</w:t>
            </w:r>
          </w:p>
          <w:p w14:paraId="41B5E69E" w14:textId="77777777" w:rsidR="00A05F5A" w:rsidRPr="00335FD5" w:rsidRDefault="00A05F5A" w:rsidP="00A05F5A">
            <w:pPr>
              <w:pStyle w:val="Listaszerbekezds"/>
              <w:numPr>
                <w:ilvl w:val="0"/>
                <w:numId w:val="8"/>
              </w:numPr>
              <w:tabs>
                <w:tab w:val="left" w:pos="317"/>
              </w:tabs>
              <w:suppressAutoHyphens/>
              <w:spacing w:after="0" w:line="240" w:lineRule="auto"/>
              <w:jc w:val="both"/>
            </w:pPr>
            <w:r w:rsidRPr="00335FD5">
              <w:t>Folyadékot, elektrolitot pótol intravénás (perifériás vénás, vagy különösen indokolt esetben centrális vénás) vagy intraosszeális úton.</w:t>
            </w:r>
          </w:p>
          <w:p w14:paraId="7A5D06B3" w14:textId="77777777" w:rsidR="00A05F5A" w:rsidRPr="00335FD5" w:rsidRDefault="00A05F5A" w:rsidP="00A05F5A">
            <w:pPr>
              <w:pStyle w:val="Listaszerbekezds"/>
              <w:numPr>
                <w:ilvl w:val="0"/>
                <w:numId w:val="8"/>
              </w:numPr>
              <w:tabs>
                <w:tab w:val="left" w:pos="317"/>
              </w:tabs>
              <w:suppressAutoHyphens/>
              <w:spacing w:after="0" w:line="240" w:lineRule="auto"/>
              <w:jc w:val="both"/>
            </w:pPr>
            <w:r w:rsidRPr="00335FD5">
              <w:t>Felismeri a szepszis, súlyos szepszis és szeptikus sokk jeleit, megkezdi a beteg folyadékterápiáját, meningococcaemia gyanújának esetén antibiotikus kezelését, illetve gondoskodik az ellátó team tagjainak antibiotikus profilaxisáról.</w:t>
            </w:r>
          </w:p>
          <w:p w14:paraId="5DD706EC" w14:textId="77777777" w:rsidR="00A05F5A" w:rsidRPr="00335FD5" w:rsidRDefault="00A05F5A" w:rsidP="00A05F5A">
            <w:pPr>
              <w:pStyle w:val="Listaszerbekezds"/>
              <w:numPr>
                <w:ilvl w:val="0"/>
                <w:numId w:val="8"/>
              </w:numPr>
              <w:tabs>
                <w:tab w:val="left" w:pos="317"/>
              </w:tabs>
              <w:suppressAutoHyphens/>
              <w:spacing w:after="0" w:line="240" w:lineRule="auto"/>
              <w:jc w:val="both"/>
            </w:pPr>
            <w:r w:rsidRPr="00335FD5">
              <w:t>Fájdalmat csillapít pszichés vezetéssel, gyógyszeresen, hideg, meleg terápiával, az optimális testhelyzet megválasztásával vagy elősegítésével (pozicionálással).</w:t>
            </w:r>
          </w:p>
          <w:p w14:paraId="1D317C5B" w14:textId="77777777" w:rsidR="00A05F5A" w:rsidRPr="00335FD5" w:rsidRDefault="00A05F5A" w:rsidP="00A05F5A">
            <w:pPr>
              <w:pStyle w:val="Listaszerbekezds"/>
              <w:numPr>
                <w:ilvl w:val="0"/>
                <w:numId w:val="8"/>
              </w:numPr>
              <w:tabs>
                <w:tab w:val="left" w:pos="317"/>
              </w:tabs>
              <w:suppressAutoHyphens/>
              <w:spacing w:after="0" w:line="240" w:lineRule="auto"/>
              <w:jc w:val="both"/>
            </w:pPr>
            <w:r w:rsidRPr="00335FD5">
              <w:t>Kompetenciájának megfelelő fizikális, illetve eszközös vizsgálatot végez, használja az ágymelletti diagnosztikát, értékeli az annak során szerzett adatokat, a prehospitális ellátásban meghatározott kompetenciákat önállóan gyakorolja, a műszakvezető felügyelete mellett meghatározott beavatkozásokat végez, úgymint: intraosszeális út biztosítása, sebellátás, gipsz felhelyezése.</w:t>
            </w:r>
          </w:p>
          <w:p w14:paraId="0E7C62C3" w14:textId="77777777" w:rsidR="00A05F5A" w:rsidRPr="00335FD5" w:rsidRDefault="00A05F5A" w:rsidP="00A05F5A">
            <w:pPr>
              <w:pStyle w:val="Listaszerbekezds"/>
              <w:numPr>
                <w:ilvl w:val="0"/>
                <w:numId w:val="8"/>
              </w:numPr>
              <w:tabs>
                <w:tab w:val="left" w:pos="317"/>
              </w:tabs>
              <w:suppressAutoHyphens/>
              <w:spacing w:after="0" w:line="240" w:lineRule="auto"/>
              <w:jc w:val="both"/>
            </w:pPr>
            <w:r w:rsidRPr="00335FD5">
              <w:t>A fájdalmat gyógyszeresen, eszközösen csillapítja, a beteget szedálja.</w:t>
            </w:r>
          </w:p>
          <w:p w14:paraId="54E5930D" w14:textId="77777777" w:rsidR="00A05F5A" w:rsidRPr="00335FD5" w:rsidRDefault="00A05F5A" w:rsidP="00A05F5A">
            <w:pPr>
              <w:pStyle w:val="Listaszerbekezds"/>
              <w:numPr>
                <w:ilvl w:val="0"/>
                <w:numId w:val="8"/>
              </w:numPr>
              <w:tabs>
                <w:tab w:val="left" w:pos="317"/>
              </w:tabs>
              <w:suppressAutoHyphens/>
              <w:spacing w:after="0" w:line="240" w:lineRule="auto"/>
              <w:jc w:val="both"/>
            </w:pPr>
            <w:r w:rsidRPr="00335FD5">
              <w:t>Vérzést csillapít, végtagot, gerincet rögzít, megkezdi a keringő vérmennyiség optimalizálását, megakadályozza a beteg kihűlését, túlmelegedését, a szöveti véráramlás okozta acidózis kialakulásának minimalizálásával, felhelyezi a sérüléseknek megfelelő kötéseket, gondoskodik az aszepszis és antiszepszis szabályainak betartásáról, továbbá a betegellátó team testi épségéről.</w:t>
            </w:r>
          </w:p>
          <w:p w14:paraId="06474D1E" w14:textId="77777777" w:rsidR="00A05F5A" w:rsidRPr="00335FD5" w:rsidRDefault="00A05F5A" w:rsidP="00A05F5A">
            <w:pPr>
              <w:pStyle w:val="Listaszerbekezds"/>
              <w:numPr>
                <w:ilvl w:val="0"/>
                <w:numId w:val="8"/>
              </w:numPr>
              <w:tabs>
                <w:tab w:val="left" w:pos="317"/>
              </w:tabs>
              <w:suppressAutoHyphens/>
              <w:spacing w:after="0" w:line="240" w:lineRule="auto"/>
              <w:jc w:val="both"/>
            </w:pPr>
            <w:r w:rsidRPr="00335FD5">
              <w:t>A sérült testhelyzetét megválasztja.</w:t>
            </w:r>
          </w:p>
          <w:p w14:paraId="786620E2" w14:textId="77777777" w:rsidR="00A05F5A" w:rsidRPr="00335FD5" w:rsidRDefault="00A05F5A" w:rsidP="00A05F5A">
            <w:pPr>
              <w:pStyle w:val="Listaszerbekezds"/>
              <w:numPr>
                <w:ilvl w:val="0"/>
                <w:numId w:val="8"/>
              </w:numPr>
              <w:tabs>
                <w:tab w:val="left" w:pos="317"/>
              </w:tabs>
              <w:suppressAutoHyphens/>
              <w:spacing w:after="0" w:line="240" w:lineRule="auto"/>
              <w:jc w:val="both"/>
            </w:pPr>
            <w:r w:rsidRPr="00335FD5">
              <w:t>Gondoskodik a hatásos fájdalomcsillapításról, a megfelelő folyadékpótlásról.</w:t>
            </w:r>
          </w:p>
          <w:p w14:paraId="010865A8" w14:textId="77777777" w:rsidR="00A05F5A" w:rsidRPr="00163E7D" w:rsidRDefault="00A05F5A" w:rsidP="00A05F5A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</w:p>
          <w:p w14:paraId="3A3092B5" w14:textId="77777777" w:rsidR="00A05F5A" w:rsidRDefault="00A05F5A" w:rsidP="00A05F5A">
            <w:pPr>
              <w:numPr>
                <w:ilvl w:val="0"/>
                <w:numId w:val="6"/>
              </w:numPr>
              <w:tabs>
                <w:tab w:val="left" w:pos="317"/>
              </w:tabs>
              <w:suppressAutoHyphens/>
              <w:spacing w:after="0" w:line="240" w:lineRule="auto"/>
              <w:ind w:left="176" w:hanging="142"/>
              <w:rPr>
                <w:b/>
              </w:rPr>
            </w:pPr>
            <w:r>
              <w:rPr>
                <w:b/>
              </w:rPr>
              <w:lastRenderedPageBreak/>
              <w:t>attitűd</w:t>
            </w:r>
          </w:p>
          <w:p w14:paraId="7478F7D4" w14:textId="77777777" w:rsidR="00A05F5A" w:rsidRPr="00335FD5" w:rsidRDefault="00A05F5A" w:rsidP="00A05F5A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335FD5">
              <w:t>Munkája során betartja az egészségügyi dolgozókra vonatkozó kötelezettségeket, és felismeri felelősségének határait.</w:t>
            </w:r>
          </w:p>
          <w:p w14:paraId="5FC86FA8" w14:textId="77777777" w:rsidR="00A05F5A" w:rsidRPr="00335FD5" w:rsidRDefault="00A05F5A" w:rsidP="00A05F5A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335FD5">
              <w:t>Értékelni tud lehetőségeket, mérlegelni tud kockázatokat, alternatívákat és következményeket, képes kompromisszumos megoldásokra.</w:t>
            </w:r>
          </w:p>
          <w:p w14:paraId="277072C0" w14:textId="77777777" w:rsidR="00A05F5A" w:rsidRPr="00335FD5" w:rsidRDefault="00A05F5A" w:rsidP="00A05F5A">
            <w:pPr>
              <w:pStyle w:val="Listaszerbekezds"/>
              <w:numPr>
                <w:ilvl w:val="0"/>
                <w:numId w:val="9"/>
              </w:numPr>
              <w:tabs>
                <w:tab w:val="left" w:pos="317"/>
              </w:tabs>
              <w:suppressAutoHyphens/>
              <w:spacing w:after="0" w:line="240" w:lineRule="auto"/>
              <w:jc w:val="both"/>
            </w:pPr>
            <w:r w:rsidRPr="00335FD5">
              <w:t>Kezdeményezi és elfogadja a csapatszellemű betegellátást, felismeri a kollektív munka értékeit, igényli a döntései kritikáját, törekszik a konzultatív döntéshozatalra.</w:t>
            </w:r>
          </w:p>
          <w:p w14:paraId="1FEEE6C0" w14:textId="77777777" w:rsidR="00A05F5A" w:rsidRPr="00335FD5" w:rsidRDefault="00A05F5A" w:rsidP="00A05F5A">
            <w:pPr>
              <w:pStyle w:val="Listaszerbekezds"/>
              <w:numPr>
                <w:ilvl w:val="0"/>
                <w:numId w:val="9"/>
              </w:numPr>
              <w:tabs>
                <w:tab w:val="left" w:pos="317"/>
              </w:tabs>
              <w:suppressAutoHyphens/>
              <w:spacing w:after="0" w:line="240" w:lineRule="auto"/>
              <w:jc w:val="both"/>
            </w:pPr>
            <w:r w:rsidRPr="00335FD5">
              <w:t>Nyitott a szakmai konzultációra, a betegellátókkal kommunikációt kezdeményez, annak eredményét értékeli és nyitott az alternatíva befogadására.</w:t>
            </w:r>
          </w:p>
          <w:p w14:paraId="2B1713AA" w14:textId="77777777" w:rsidR="00A05F5A" w:rsidRPr="00335FD5" w:rsidRDefault="00A05F5A" w:rsidP="00A05F5A">
            <w:pPr>
              <w:pStyle w:val="Listaszerbekezds"/>
              <w:numPr>
                <w:ilvl w:val="0"/>
                <w:numId w:val="9"/>
              </w:numPr>
              <w:tabs>
                <w:tab w:val="left" w:pos="317"/>
              </w:tabs>
              <w:suppressAutoHyphens/>
              <w:spacing w:after="0" w:line="240" w:lineRule="auto"/>
              <w:jc w:val="both"/>
            </w:pPr>
            <w:r w:rsidRPr="00335FD5">
              <w:t>Igényli a szakmai fejlődést, nyitott az új tudományos eredmények befogadására, törekszik azok megismerésére.</w:t>
            </w:r>
          </w:p>
          <w:p w14:paraId="2F5A3847" w14:textId="77777777" w:rsidR="00A05F5A" w:rsidRPr="00335FD5" w:rsidRDefault="00A05F5A" w:rsidP="00A05F5A">
            <w:pPr>
              <w:pStyle w:val="Listaszerbekezds"/>
              <w:numPr>
                <w:ilvl w:val="0"/>
                <w:numId w:val="9"/>
              </w:numPr>
              <w:tabs>
                <w:tab w:val="left" w:pos="317"/>
              </w:tabs>
              <w:suppressAutoHyphens/>
              <w:spacing w:after="0" w:line="240" w:lineRule="auto"/>
              <w:jc w:val="both"/>
            </w:pPr>
            <w:r w:rsidRPr="00335FD5">
              <w:t>A bajbajutott beteghez empátiával viszonyul, fontosnak tartja a kommunikációt, felismeri a beteg ezirányú szükségleteit és igényét.</w:t>
            </w:r>
          </w:p>
          <w:p w14:paraId="332DB544" w14:textId="77777777" w:rsidR="00A05F5A" w:rsidRPr="00335FD5" w:rsidRDefault="00A05F5A" w:rsidP="00A05F5A">
            <w:pPr>
              <w:pStyle w:val="Listaszerbekezds"/>
              <w:numPr>
                <w:ilvl w:val="0"/>
                <w:numId w:val="9"/>
              </w:numPr>
              <w:tabs>
                <w:tab w:val="left" w:pos="317"/>
              </w:tabs>
              <w:suppressAutoHyphens/>
              <w:spacing w:after="0" w:line="240" w:lineRule="auto"/>
              <w:jc w:val="both"/>
            </w:pPr>
            <w:r w:rsidRPr="00335FD5">
              <w:t>Elkötelezett a minőségi betegellátó tevékenység iránt, saját és kollégái munkáját indokolt esetben, az ennek történő megfelelés érdekében kritikával illeti.</w:t>
            </w:r>
          </w:p>
          <w:p w14:paraId="7B8FB164" w14:textId="77777777" w:rsidR="00A05F5A" w:rsidRPr="00335FD5" w:rsidRDefault="00A05F5A" w:rsidP="00A05F5A">
            <w:pPr>
              <w:pStyle w:val="Listaszerbekezds"/>
              <w:numPr>
                <w:ilvl w:val="0"/>
                <w:numId w:val="9"/>
              </w:numPr>
              <w:tabs>
                <w:tab w:val="left" w:pos="317"/>
              </w:tabs>
              <w:suppressAutoHyphens/>
              <w:spacing w:after="0" w:line="240" w:lineRule="auto"/>
              <w:jc w:val="both"/>
            </w:pPr>
            <w:r w:rsidRPr="00335FD5">
              <w:t>Vállalja a szakismeretek széles körben történő terjesztését (public notification), az egészségpropagandát, a betegtájékoztatást.</w:t>
            </w:r>
          </w:p>
          <w:p w14:paraId="5295324D" w14:textId="77777777" w:rsidR="00A05F5A" w:rsidRDefault="00A05F5A" w:rsidP="00A05F5A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</w:p>
          <w:p w14:paraId="40B7A03F" w14:textId="77777777" w:rsidR="00A05F5A" w:rsidRDefault="00A05F5A" w:rsidP="00A05F5A">
            <w:pPr>
              <w:numPr>
                <w:ilvl w:val="0"/>
                <w:numId w:val="6"/>
              </w:numPr>
              <w:tabs>
                <w:tab w:val="left" w:pos="317"/>
              </w:tabs>
              <w:suppressAutoHyphens/>
              <w:spacing w:after="0" w:line="240" w:lineRule="auto"/>
              <w:ind w:left="176" w:hanging="142"/>
              <w:rPr>
                <w:b/>
              </w:rPr>
            </w:pPr>
            <w:r>
              <w:rPr>
                <w:b/>
              </w:rPr>
              <w:t>autonómia és felelősség</w:t>
            </w:r>
          </w:p>
          <w:p w14:paraId="5F8B566B" w14:textId="77777777" w:rsidR="00A05F5A" w:rsidRPr="00335FD5" w:rsidRDefault="00A05F5A" w:rsidP="00A05F5A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jc w:val="both"/>
            </w:pPr>
            <w:r w:rsidRPr="00335FD5">
              <w:t>Szakmai fejlődésének tudatos és felelős irányítója, hivatását felelősen, tudományos és gyakorlati megalapozottsággal képviseli.</w:t>
            </w:r>
          </w:p>
          <w:p w14:paraId="7F7F3649" w14:textId="77777777" w:rsidR="00A05F5A" w:rsidRPr="00335FD5" w:rsidRDefault="00A05F5A" w:rsidP="00A05F5A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jc w:val="both"/>
            </w:pPr>
            <w:r w:rsidRPr="00335FD5">
              <w:t>Felelősen cselekszik sürgős szükség esetén.</w:t>
            </w:r>
          </w:p>
          <w:p w14:paraId="4E52928B" w14:textId="77777777" w:rsidR="00A05F5A" w:rsidRPr="00335FD5" w:rsidRDefault="00A05F5A" w:rsidP="00A05F5A">
            <w:pPr>
              <w:pStyle w:val="Listaszerbekezds"/>
              <w:numPr>
                <w:ilvl w:val="0"/>
                <w:numId w:val="10"/>
              </w:numPr>
              <w:tabs>
                <w:tab w:val="left" w:pos="317"/>
              </w:tabs>
              <w:suppressAutoHyphens/>
              <w:spacing w:after="0" w:line="240" w:lineRule="auto"/>
              <w:jc w:val="both"/>
            </w:pPr>
            <w:r w:rsidRPr="00335FD5">
              <w:t>A beteg életét közvetve vagy közvetlenül veszélyeztető kórfolyamatokba, azok felismerését követően késlekedés nélkül önállóan beavatkozik, ennek keretében életmentő beavatkozásokat végez, az életkori sajátosságok figyelembevételével.</w:t>
            </w:r>
          </w:p>
          <w:p w14:paraId="50CCBA6F" w14:textId="77777777" w:rsidR="00A05F5A" w:rsidRPr="00335FD5" w:rsidRDefault="00A05F5A" w:rsidP="00A05F5A">
            <w:pPr>
              <w:pStyle w:val="Listaszerbekezds"/>
              <w:numPr>
                <w:ilvl w:val="0"/>
                <w:numId w:val="10"/>
              </w:numPr>
              <w:tabs>
                <w:tab w:val="left" w:pos="317"/>
              </w:tabs>
              <w:suppressAutoHyphens/>
              <w:spacing w:after="0" w:line="240" w:lineRule="auto"/>
              <w:jc w:val="both"/>
            </w:pPr>
            <w:r w:rsidRPr="00335FD5">
              <w:t>Komplex újraélesztést végez, egységvezetőként vezet.</w:t>
            </w:r>
          </w:p>
          <w:p w14:paraId="5919094B" w14:textId="77777777" w:rsidR="00A05F5A" w:rsidRPr="00335FD5" w:rsidRDefault="00A05F5A" w:rsidP="00A05F5A">
            <w:pPr>
              <w:pStyle w:val="Listaszerbekezds"/>
              <w:numPr>
                <w:ilvl w:val="0"/>
                <w:numId w:val="10"/>
              </w:numPr>
              <w:tabs>
                <w:tab w:val="left" w:pos="317"/>
              </w:tabs>
              <w:suppressAutoHyphens/>
              <w:spacing w:after="0" w:line="240" w:lineRule="auto"/>
              <w:jc w:val="both"/>
            </w:pPr>
            <w:r w:rsidRPr="00335FD5">
              <w:t>A sérültet önállóan ellátja, a sérült testtájékot szakszerűen rögzíti, immobilizálja.</w:t>
            </w:r>
          </w:p>
          <w:p w14:paraId="30865B56" w14:textId="77777777" w:rsidR="00A05F5A" w:rsidRPr="00335FD5" w:rsidRDefault="00A05F5A" w:rsidP="00A05F5A">
            <w:pPr>
              <w:pStyle w:val="Listaszerbekezds"/>
              <w:numPr>
                <w:ilvl w:val="0"/>
                <w:numId w:val="10"/>
              </w:numPr>
              <w:tabs>
                <w:tab w:val="left" w:pos="317"/>
              </w:tabs>
              <w:suppressAutoHyphens/>
              <w:spacing w:after="0" w:line="240" w:lineRule="auto"/>
              <w:jc w:val="both"/>
            </w:pPr>
            <w:r w:rsidRPr="00335FD5">
              <w:t>Az égett beteget önállóan ellátja: meghatározza az égés kiterjedését, súlyosságát.</w:t>
            </w:r>
          </w:p>
          <w:p w14:paraId="2D6ACAF5" w14:textId="77777777" w:rsidR="00A05F5A" w:rsidRPr="00335FD5" w:rsidRDefault="00A05F5A" w:rsidP="00A05F5A">
            <w:pPr>
              <w:pStyle w:val="Listaszerbekezds"/>
              <w:numPr>
                <w:ilvl w:val="0"/>
                <w:numId w:val="10"/>
              </w:numPr>
              <w:tabs>
                <w:tab w:val="left" w:pos="317"/>
              </w:tabs>
              <w:suppressAutoHyphens/>
              <w:spacing w:after="0" w:line="240" w:lineRule="auto"/>
              <w:jc w:val="both"/>
            </w:pPr>
            <w:r w:rsidRPr="00335FD5">
              <w:t>Törekszik az égéssel összefüggő fertőzések és szövődmények megelőzésére.</w:t>
            </w:r>
          </w:p>
          <w:p w14:paraId="74F8F53D" w14:textId="77777777" w:rsidR="00A05F5A" w:rsidRPr="00335FD5" w:rsidRDefault="00A05F5A" w:rsidP="00A05F5A">
            <w:pPr>
              <w:pStyle w:val="Listaszerbekezds"/>
              <w:numPr>
                <w:ilvl w:val="0"/>
                <w:numId w:val="10"/>
              </w:numPr>
              <w:spacing w:after="0" w:line="240" w:lineRule="auto"/>
            </w:pPr>
            <w:r w:rsidRPr="00335FD5">
              <w:t>Felelős a betegellátó team testi épségének megőrzéséért.</w:t>
            </w:r>
          </w:p>
          <w:p w14:paraId="0DE51601" w14:textId="77777777" w:rsidR="00A05F5A" w:rsidRPr="00335FD5" w:rsidRDefault="00A05F5A" w:rsidP="00A05F5A">
            <w:pPr>
              <w:pStyle w:val="Listaszerbekezds"/>
              <w:numPr>
                <w:ilvl w:val="0"/>
                <w:numId w:val="10"/>
              </w:numPr>
              <w:tabs>
                <w:tab w:val="left" w:pos="317"/>
              </w:tabs>
              <w:suppressAutoHyphens/>
              <w:spacing w:after="0" w:line="240" w:lineRule="auto"/>
              <w:jc w:val="both"/>
            </w:pPr>
            <w:r>
              <w:t>K</w:t>
            </w:r>
            <w:r w:rsidRPr="00335FD5">
              <w:t>órházi körülmények között a műszakvezető szakorvossal együttműködve dönt a beteg kórházi kezelésének szükségességéről, az otthonában szükséges további kezelésről, melyről a beteget részletesen tájékoztatja, az ezt kísérő dokumentációért felelősséget vállal.</w:t>
            </w:r>
          </w:p>
          <w:p w14:paraId="2889ED1F" w14:textId="77777777" w:rsidR="00A05F5A" w:rsidRPr="00335FD5" w:rsidRDefault="00A05F5A" w:rsidP="00A05F5A">
            <w:pPr>
              <w:pStyle w:val="Listaszerbekezds"/>
              <w:numPr>
                <w:ilvl w:val="0"/>
                <w:numId w:val="10"/>
              </w:numPr>
              <w:tabs>
                <w:tab w:val="left" w:pos="317"/>
              </w:tabs>
              <w:suppressAutoHyphens/>
              <w:spacing w:after="0" w:line="240" w:lineRule="auto"/>
              <w:jc w:val="both"/>
            </w:pPr>
            <w:r w:rsidRPr="00335FD5">
              <w:t>Kórházi sürgősségi betegellátóként önállóan képes komplex újraélesztésre csapattagként, csapatvezetőként, észleli és értékeli a betegek vitális paramétereit, a rendelkezésre álló információk alapján azonnali döntéseket hoz.</w:t>
            </w:r>
          </w:p>
          <w:p w14:paraId="023406FF" w14:textId="315B3460" w:rsidR="00A05F5A" w:rsidRPr="000043B5" w:rsidRDefault="00A05F5A" w:rsidP="00A05F5A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</w:p>
        </w:tc>
      </w:tr>
      <w:tr w:rsidR="00A05F5A" w:rsidRPr="00EB0B9B" w14:paraId="27E3DFB6" w14:textId="77777777" w:rsidTr="00DE2351">
        <w:trPr>
          <w:trHeight w:val="338"/>
          <w:jc w:val="center"/>
        </w:trPr>
        <w:tc>
          <w:tcPr>
            <w:tcW w:w="887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8FA5D8E" w14:textId="637F24E0" w:rsidR="00A05F5A" w:rsidRPr="00EB0B9B" w:rsidRDefault="00A05F5A" w:rsidP="00A05F5A">
            <w:pPr>
              <w:suppressAutoHyphens/>
              <w:jc w:val="both"/>
              <w:rPr>
                <w:rFonts w:ascii="Playfair Display" w:hAnsi="Playfair Display"/>
                <w:b/>
              </w:rPr>
            </w:pPr>
            <w:r w:rsidRPr="00EB0B9B">
              <w:rPr>
                <w:rFonts w:ascii="Playfair Display" w:hAnsi="Playfair Display"/>
                <w:b/>
              </w:rPr>
              <w:lastRenderedPageBreak/>
              <w:t xml:space="preserve">Tantárgy felelőse </w:t>
            </w:r>
            <w:r w:rsidRPr="00EB0B9B">
              <w:rPr>
                <w:rFonts w:ascii="Playfair Display" w:hAnsi="Playfair Display"/>
              </w:rPr>
              <w:t>(</w:t>
            </w:r>
            <w:r w:rsidRPr="00EB0B9B">
              <w:rPr>
                <w:rFonts w:ascii="Playfair Display" w:hAnsi="Playfair Display"/>
                <w:i/>
              </w:rPr>
              <w:t>név, beosztás, tud. fokozat</w:t>
            </w:r>
            <w:r w:rsidRPr="00EB0B9B">
              <w:rPr>
                <w:rFonts w:ascii="Playfair Display" w:hAnsi="Playfair Display"/>
              </w:rPr>
              <w:t>)</w:t>
            </w:r>
            <w:r w:rsidRPr="00EB0B9B">
              <w:rPr>
                <w:rFonts w:ascii="Playfair Display" w:hAnsi="Playfair Display"/>
                <w:b/>
              </w:rPr>
              <w:t>:</w:t>
            </w:r>
            <w:r>
              <w:rPr>
                <w:rFonts w:ascii="Playfair Display" w:hAnsi="Playfair Display"/>
                <w:b/>
              </w:rPr>
              <w:t xml:space="preserve"> </w:t>
            </w:r>
            <w:r w:rsidR="007977DD" w:rsidRPr="00165FD6">
              <w:rPr>
                <w:rFonts w:ascii="Playfair Display Black" w:hAnsi="Playfair Display Black"/>
                <w:bCs/>
              </w:rPr>
              <w:t>RADNAI Balázs, PhD, adjunktus</w:t>
            </w:r>
          </w:p>
        </w:tc>
      </w:tr>
      <w:tr w:rsidR="00A05F5A" w:rsidRPr="00EB0B9B" w14:paraId="5AD7EF17" w14:textId="77777777" w:rsidTr="00DE2351">
        <w:trPr>
          <w:trHeight w:val="337"/>
          <w:jc w:val="center"/>
        </w:trPr>
        <w:tc>
          <w:tcPr>
            <w:tcW w:w="887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6C0A1BC3" w14:textId="21E0531F" w:rsidR="00A05F5A" w:rsidRPr="000043B5" w:rsidRDefault="00A05F5A" w:rsidP="00A05F5A">
            <w:pPr>
              <w:suppressAutoHyphens/>
              <w:jc w:val="both"/>
              <w:rPr>
                <w:rFonts w:ascii="Playfair Display" w:hAnsi="Playfair Display"/>
                <w:b/>
              </w:rPr>
            </w:pPr>
            <w:r w:rsidRPr="00EB0B9B">
              <w:rPr>
                <w:rFonts w:ascii="Playfair Display" w:hAnsi="Playfair Display"/>
                <w:b/>
              </w:rPr>
              <w:t xml:space="preserve">Tantárgy oktatásába bevont oktató(k), </w:t>
            </w:r>
            <w:r w:rsidRPr="00EB0B9B">
              <w:rPr>
                <w:rFonts w:ascii="Playfair Display" w:hAnsi="Playfair Display"/>
              </w:rPr>
              <w:t>ha van(nak)</w:t>
            </w:r>
            <w:r w:rsidRPr="00EB0B9B">
              <w:rPr>
                <w:rFonts w:ascii="Playfair Display" w:hAnsi="Playfair Display"/>
                <w:b/>
              </w:rPr>
              <w:t xml:space="preserve"> </w:t>
            </w:r>
            <w:r w:rsidRPr="00EB0B9B">
              <w:rPr>
                <w:rFonts w:ascii="Playfair Display" w:hAnsi="Playfair Display"/>
              </w:rPr>
              <w:t>(</w:t>
            </w:r>
            <w:r w:rsidRPr="00EB0B9B">
              <w:rPr>
                <w:rFonts w:ascii="Playfair Display" w:hAnsi="Playfair Display"/>
                <w:i/>
              </w:rPr>
              <w:t>név, beosztás, tud. fokozat</w:t>
            </w:r>
            <w:r w:rsidRPr="00EB0B9B">
              <w:rPr>
                <w:rFonts w:ascii="Playfair Display" w:hAnsi="Playfair Display"/>
              </w:rPr>
              <w:t>)</w:t>
            </w:r>
            <w:r>
              <w:rPr>
                <w:rFonts w:ascii="Playfair Display" w:hAnsi="Playfair Display"/>
                <w:b/>
              </w:rPr>
              <w:t>:</w:t>
            </w:r>
            <w:r w:rsidR="007977DD">
              <w:rPr>
                <w:rFonts w:ascii="Playfair Display" w:hAnsi="Playfair Display"/>
                <w:b/>
              </w:rPr>
              <w:t xml:space="preserve"> Pandur Attila, tanársegéd</w:t>
            </w:r>
          </w:p>
        </w:tc>
      </w:tr>
    </w:tbl>
    <w:p w14:paraId="28FC2AE3" w14:textId="77777777" w:rsidR="00DE2351" w:rsidRDefault="00DE2351" w:rsidP="002D1C93">
      <w:pPr>
        <w:spacing w:after="0" w:line="240" w:lineRule="auto"/>
        <w:rPr>
          <w:rFonts w:ascii="Playfair Display" w:eastAsia="Times New Roman" w:hAnsi="Playfair Display" w:cs="Times New Roman"/>
          <w:sz w:val="20"/>
          <w:szCs w:val="20"/>
          <w:lang w:eastAsia="hu-HU"/>
        </w:rPr>
      </w:pPr>
    </w:p>
    <w:sectPr w:rsidR="00DE2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1DC98" w14:textId="77777777" w:rsidR="00441EF0" w:rsidRDefault="00441EF0" w:rsidP="00DE2351">
      <w:pPr>
        <w:spacing w:after="0" w:line="240" w:lineRule="auto"/>
      </w:pPr>
      <w:r>
        <w:separator/>
      </w:r>
    </w:p>
  </w:endnote>
  <w:endnote w:type="continuationSeparator" w:id="0">
    <w:p w14:paraId="0C461E72" w14:textId="77777777" w:rsidR="00441EF0" w:rsidRDefault="00441EF0" w:rsidP="00DE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ayfair Display">
    <w:charset w:val="EE"/>
    <w:family w:val="auto"/>
    <w:pitch w:val="variable"/>
    <w:sig w:usb0="20000207" w:usb1="00000000" w:usb2="00000000" w:usb3="00000000" w:csb0="00000197" w:csb1="00000000"/>
  </w:font>
  <w:font w:name="Playfair Display Black">
    <w:charset w:val="EE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F959F" w14:textId="77777777" w:rsidR="00441EF0" w:rsidRDefault="00441EF0" w:rsidP="00DE2351">
      <w:pPr>
        <w:spacing w:after="0" w:line="240" w:lineRule="auto"/>
      </w:pPr>
      <w:r>
        <w:separator/>
      </w:r>
    </w:p>
  </w:footnote>
  <w:footnote w:type="continuationSeparator" w:id="0">
    <w:p w14:paraId="18BF1DF7" w14:textId="77777777" w:rsidR="00441EF0" w:rsidRDefault="00441EF0" w:rsidP="00DE2351">
      <w:pPr>
        <w:spacing w:after="0" w:line="240" w:lineRule="auto"/>
      </w:pPr>
      <w:r>
        <w:continuationSeparator/>
      </w:r>
    </w:p>
  </w:footnote>
  <w:footnote w:id="1">
    <w:p w14:paraId="1A077C14" w14:textId="77777777" w:rsidR="00DE2351" w:rsidRPr="00A5216A" w:rsidRDefault="00DE2351" w:rsidP="00DE2351">
      <w:pPr>
        <w:pStyle w:val="Lbjegyzetszveg"/>
        <w:ind w:left="142" w:hanging="142"/>
        <w:rPr>
          <w:sz w:val="4"/>
          <w:szCs w:val="4"/>
        </w:rPr>
      </w:pPr>
    </w:p>
    <w:p w14:paraId="2C2FC749" w14:textId="77777777" w:rsidR="00DE2351" w:rsidRPr="0003723C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03723C">
        <w:t xml:space="preserve"> </w:t>
      </w:r>
      <w:r w:rsidRPr="00576C00">
        <w:rPr>
          <w:b/>
        </w:rPr>
        <w:t>N</w:t>
      </w:r>
      <w:r w:rsidRPr="0003723C">
        <w:rPr>
          <w:b/>
          <w:bCs/>
        </w:rPr>
        <w:t xml:space="preserve">ftv. 108. § </w:t>
      </w:r>
      <w:r w:rsidRPr="0003723C">
        <w:t>37.</w:t>
      </w:r>
      <w:r w:rsidRPr="0003723C">
        <w:rPr>
          <w:i/>
        </w:rPr>
        <w:t xml:space="preserve"> tanóra</w:t>
      </w:r>
      <w:r w:rsidRPr="0003723C">
        <w:t xml:space="preserve">: a tantervben meghatározott tanulmányi követelmények teljesítéséhez az oktató személyes közreműködését igénylő foglalkozás (előadás, szeminárium, gyakorlat, konzultáció), amelynek időtartama legalább negyvenöt, legfeljebb hatvan perc. </w:t>
      </w:r>
    </w:p>
  </w:footnote>
  <w:footnote w:id="2">
    <w:p w14:paraId="3FFD01F4" w14:textId="77777777" w:rsidR="00DE2351" w:rsidRPr="00CD5314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CD5314">
        <w:rPr>
          <w:b/>
        </w:rPr>
        <w:t xml:space="preserve"> </w:t>
      </w:r>
      <w:r w:rsidRPr="00CD5314">
        <w:t>pl. esetismertetések, szerepjáték, tematikus prezentációk stb.</w:t>
      </w:r>
    </w:p>
  </w:footnote>
  <w:footnote w:id="3">
    <w:p w14:paraId="6840BD96" w14:textId="77777777" w:rsidR="00DE2351" w:rsidRPr="00CD5314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CD5314">
        <w:t xml:space="preserve"> pl. folyamatos számonkérés, évközi beszámoló</w:t>
      </w:r>
    </w:p>
  </w:footnote>
  <w:footnote w:id="4">
    <w:p w14:paraId="16B61C6E" w14:textId="77777777" w:rsidR="00DE2351" w:rsidRPr="00CD5314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CD5314">
        <w:t xml:space="preserve"> pl. esettanulmányok, témakidolgozások, dolgozatok, esszék, üzleti, szervezési tervek stb. bekérése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6696"/>
    <w:multiLevelType w:val="hybridMultilevel"/>
    <w:tmpl w:val="D1320AA0"/>
    <w:lvl w:ilvl="0" w:tplc="B66A93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D6552A"/>
    <w:multiLevelType w:val="hybridMultilevel"/>
    <w:tmpl w:val="F884A6D4"/>
    <w:lvl w:ilvl="0" w:tplc="11E257D6">
      <w:start w:val="1"/>
      <w:numFmt w:val="bullet"/>
      <w:lvlText w:val="-"/>
      <w:lvlJc w:val="left"/>
      <w:pPr>
        <w:ind w:left="677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" w15:restartNumberingAfterBreak="0">
    <w:nsid w:val="29734B51"/>
    <w:multiLevelType w:val="hybridMultilevel"/>
    <w:tmpl w:val="9EBE7190"/>
    <w:lvl w:ilvl="0" w:tplc="B66A93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290845"/>
    <w:multiLevelType w:val="hybridMultilevel"/>
    <w:tmpl w:val="025A9B56"/>
    <w:lvl w:ilvl="0" w:tplc="0254C2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D3620"/>
    <w:multiLevelType w:val="hybridMultilevel"/>
    <w:tmpl w:val="C26AD38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F96927"/>
    <w:multiLevelType w:val="hybridMultilevel"/>
    <w:tmpl w:val="6C5A2E70"/>
    <w:lvl w:ilvl="0" w:tplc="2E5CF0EE">
      <w:start w:val="3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5CBB494C"/>
    <w:multiLevelType w:val="hybridMultilevel"/>
    <w:tmpl w:val="57EC4FFA"/>
    <w:lvl w:ilvl="0" w:tplc="11E257D6">
      <w:start w:val="1"/>
      <w:numFmt w:val="bullet"/>
      <w:lvlText w:val="-"/>
      <w:lvlJc w:val="left"/>
      <w:pPr>
        <w:ind w:left="677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69A9588E"/>
    <w:multiLevelType w:val="hybridMultilevel"/>
    <w:tmpl w:val="25E06A02"/>
    <w:lvl w:ilvl="0" w:tplc="11E257D6">
      <w:start w:val="1"/>
      <w:numFmt w:val="bullet"/>
      <w:lvlText w:val="-"/>
      <w:lvlJc w:val="left"/>
      <w:pPr>
        <w:ind w:left="677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8" w15:restartNumberingAfterBreak="0">
    <w:nsid w:val="6F3C3371"/>
    <w:multiLevelType w:val="hybridMultilevel"/>
    <w:tmpl w:val="8988A8F4"/>
    <w:lvl w:ilvl="0" w:tplc="11E257D6">
      <w:start w:val="1"/>
      <w:numFmt w:val="bullet"/>
      <w:lvlText w:val="-"/>
      <w:lvlJc w:val="left"/>
      <w:pPr>
        <w:ind w:left="677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9" w15:restartNumberingAfterBreak="0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669212548">
    <w:abstractNumId w:val="5"/>
  </w:num>
  <w:num w:numId="2" w16cid:durableId="1357275075">
    <w:abstractNumId w:val="3"/>
  </w:num>
  <w:num w:numId="3" w16cid:durableId="965693566">
    <w:abstractNumId w:val="2"/>
  </w:num>
  <w:num w:numId="4" w16cid:durableId="1752387586">
    <w:abstractNumId w:val="0"/>
  </w:num>
  <w:num w:numId="5" w16cid:durableId="1713069577">
    <w:abstractNumId w:val="4"/>
  </w:num>
  <w:num w:numId="6" w16cid:durableId="409887504">
    <w:abstractNumId w:val="9"/>
  </w:num>
  <w:num w:numId="7" w16cid:durableId="935019672">
    <w:abstractNumId w:val="6"/>
  </w:num>
  <w:num w:numId="8" w16cid:durableId="581836624">
    <w:abstractNumId w:val="8"/>
  </w:num>
  <w:num w:numId="9" w16cid:durableId="663751478">
    <w:abstractNumId w:val="7"/>
  </w:num>
  <w:num w:numId="10" w16cid:durableId="800881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51"/>
    <w:rsid w:val="000E715B"/>
    <w:rsid w:val="00106224"/>
    <w:rsid w:val="00165FD6"/>
    <w:rsid w:val="00217CE4"/>
    <w:rsid w:val="0026562F"/>
    <w:rsid w:val="002D1C93"/>
    <w:rsid w:val="003376FA"/>
    <w:rsid w:val="00441EF0"/>
    <w:rsid w:val="005A0994"/>
    <w:rsid w:val="005A6D21"/>
    <w:rsid w:val="006D033F"/>
    <w:rsid w:val="007977DD"/>
    <w:rsid w:val="007D1071"/>
    <w:rsid w:val="008966E0"/>
    <w:rsid w:val="00906E12"/>
    <w:rsid w:val="00A05F5A"/>
    <w:rsid w:val="00D00F10"/>
    <w:rsid w:val="00DE2351"/>
    <w:rsid w:val="00F8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25E9"/>
  <w15:chartTrackingRefBased/>
  <w15:docId w15:val="{51A04819-D25A-411A-84DE-6BBFA557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235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qFormat/>
    <w:rsid w:val="00DE2351"/>
    <w:rPr>
      <w:vertAlign w:val="superscript"/>
    </w:rPr>
  </w:style>
  <w:style w:type="paragraph" w:styleId="Lbjegyzetszveg">
    <w:name w:val="footnote text"/>
    <w:basedOn w:val="Norml"/>
    <w:link w:val="LbjegyzetszvegChar"/>
    <w:rsid w:val="00DE2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qFormat/>
    <w:rsid w:val="00DE235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DE2351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A05F5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5A6B0BA514EA4F98403700DDADA047" ma:contentTypeVersion="6" ma:contentTypeDescription="Új dokumentum létrehozása." ma:contentTypeScope="" ma:versionID="884368dcebfa0f333aa511de3a0cb33b">
  <xsd:schema xmlns:xsd="http://www.w3.org/2001/XMLSchema" xmlns:xs="http://www.w3.org/2001/XMLSchema" xmlns:p="http://schemas.microsoft.com/office/2006/metadata/properties" xmlns:ns2="ee07009c-5488-4aff-8486-0b94510f761d" xmlns:ns3="b761715a-0dc4-48ed-9f92-d7fc2adbcd10" targetNamespace="http://schemas.microsoft.com/office/2006/metadata/properties" ma:root="true" ma:fieldsID="e4b7708dd9e7b6255c36cc109284d7d3" ns2:_="" ns3:_="">
    <xsd:import namespace="ee07009c-5488-4aff-8486-0b94510f761d"/>
    <xsd:import namespace="b761715a-0dc4-48ed-9f92-d7fc2adbcd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7009c-5488-4aff-8486-0b94510f7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1715a-0dc4-48ed-9f92-d7fc2adbc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5BB072-AFF7-4E31-8823-64ECEFBA22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9B0A55-AD50-4AB3-AA3F-6D93641D0E42}"/>
</file>

<file path=customXml/itemProps3.xml><?xml version="1.0" encoding="utf-8"?>
<ds:datastoreItem xmlns:ds="http://schemas.openxmlformats.org/officeDocument/2006/customXml" ds:itemID="{1F080675-0066-4FFC-9F67-31269AC214C1}"/>
</file>

<file path=customXml/itemProps4.xml><?xml version="1.0" encoding="utf-8"?>
<ds:datastoreItem xmlns:ds="http://schemas.openxmlformats.org/officeDocument/2006/customXml" ds:itemID="{FF65970A-D566-449B-AB89-1C0BFFF5F3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1641</Words>
  <Characters>11326</Characters>
  <Application>Microsoft Office Word</Application>
  <DocSecurity>4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Kungl Anikó</dc:creator>
  <cp:keywords/>
  <dc:description/>
  <cp:lastModifiedBy>Bencsik Anna</cp:lastModifiedBy>
  <cp:revision>2</cp:revision>
  <dcterms:created xsi:type="dcterms:W3CDTF">2023-10-26T11:54:00Z</dcterms:created>
  <dcterms:modified xsi:type="dcterms:W3CDTF">2023-10-26T11:54:00Z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0x0101000E5A6B0BA514EA4F98403700DDADA047</vt:lpwstr>
  </property>
  <property fmtid="{D5CDD505-2E9C-101B-9397-08002B2CF9AE}" pid="3" name="Order">
    <vt:r8>319500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